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4"/>
          <w:szCs w:val="24"/>
        </w:rPr>
      </w:pPr>
      <w:r>
        <w:rPr>
          <w:rFonts w:ascii="Times New Roman" w:hAnsi="Times New Roman"/>
          <w:sz w:val="24"/>
          <w:szCs w:val="24"/>
        </w:rPr>
        <w:t>ИЗВЕЩЕНИЕ</w:t>
      </w:r>
    </w:p>
    <w:p>
      <w:pPr>
        <w:pStyle w:val="Normal"/>
        <w:spacing w:lineRule="auto" w:line="240" w:before="0" w:after="0"/>
        <w:jc w:val="center"/>
        <w:rPr>
          <w:rFonts w:ascii="Times New Roman" w:hAnsi="Times New Roman"/>
          <w:bCs/>
          <w:sz w:val="24"/>
          <w:szCs w:val="24"/>
        </w:rPr>
      </w:pPr>
      <w:r>
        <w:rPr>
          <w:rFonts w:ascii="Times New Roman" w:hAnsi="Times New Roman"/>
          <w:sz w:val="24"/>
          <w:szCs w:val="24"/>
        </w:rPr>
        <w:t xml:space="preserve">о проведении аукциона на </w:t>
      </w:r>
      <w:r>
        <w:rPr>
          <w:rFonts w:ascii="Times New Roman" w:hAnsi="Times New Roman"/>
          <w:bCs/>
          <w:sz w:val="24"/>
          <w:szCs w:val="24"/>
        </w:rPr>
        <w:t xml:space="preserve">право заключения  </w:t>
      </w:r>
    </w:p>
    <w:p>
      <w:pPr>
        <w:pStyle w:val="Normal"/>
        <w:spacing w:lineRule="auto" w:line="240" w:before="0" w:after="0"/>
        <w:jc w:val="center"/>
        <w:rPr/>
      </w:pPr>
      <w:r>
        <w:rPr>
          <w:rFonts w:ascii="Times New Roman" w:hAnsi="Times New Roman"/>
          <w:bCs/>
          <w:sz w:val="24"/>
          <w:szCs w:val="24"/>
        </w:rPr>
        <w:t xml:space="preserve">договора аренды земельного участка на территории Приморско-Ахтарского </w:t>
      </w:r>
    </w:p>
    <w:p>
      <w:pPr>
        <w:pStyle w:val="Normal"/>
        <w:spacing w:lineRule="auto" w:line="240" w:before="0" w:after="0"/>
        <w:jc w:val="center"/>
        <w:rPr>
          <w:rFonts w:ascii="Times New Roman" w:hAnsi="Times New Roman"/>
          <w:sz w:val="24"/>
          <w:szCs w:val="24"/>
        </w:rPr>
      </w:pPr>
      <w:r>
        <w:rPr>
          <w:rFonts w:ascii="Times New Roman" w:hAnsi="Times New Roman"/>
          <w:bCs/>
          <w:sz w:val="24"/>
          <w:szCs w:val="24"/>
        </w:rPr>
        <w:t>городского поселения Приморско-Ахтарского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spacing w:val="-5"/>
          <w:sz w:val="24"/>
          <w:szCs w:val="24"/>
          <w:lang w:eastAsia="ru-RU"/>
        </w:rPr>
        <w:t>1.1. Организатор аукциона</w:t>
      </w:r>
      <w:r>
        <w:rPr>
          <w:rFonts w:ascii="Times New Roman" w:hAnsi="Times New Roman"/>
          <w:spacing w:val="-5"/>
          <w:sz w:val="24"/>
          <w:szCs w:val="24"/>
          <w:lang w:eastAsia="ru-RU"/>
        </w:rPr>
        <w:t xml:space="preserve"> –  </w:t>
      </w:r>
      <w:r>
        <w:rPr>
          <w:rFonts w:ascii="Times New Roman" w:hAnsi="Times New Roman"/>
          <w:bCs/>
          <w:color w:val="000000"/>
          <w:sz w:val="24"/>
          <w:szCs w:val="24"/>
          <w:lang w:eastAsia="ru-RU"/>
        </w:rPr>
        <w:t>Администрация Приморско-Ахтарского городского поселения Приморско-Ахтарского района</w:t>
      </w:r>
      <w:r>
        <w:rPr>
          <w:rFonts w:ascii="Times New Roman" w:hAnsi="Times New Roman"/>
          <w:color w:val="000000"/>
          <w:sz w:val="24"/>
          <w:szCs w:val="24"/>
        </w:rPr>
        <w:t>, место нахождения:</w:t>
      </w:r>
      <w:r>
        <w:rPr>
          <w:rFonts w:ascii="Times New Roman" w:hAnsi="Times New Roman"/>
          <w:color w:val="000000"/>
          <w:sz w:val="24"/>
          <w:szCs w:val="24"/>
          <w:lang w:eastAsia="ru-RU"/>
        </w:rPr>
        <w:t xml:space="preserve"> 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rPr>
        <w:t xml:space="preserve">, почтовый адрес: </w:t>
      </w:r>
      <w:r>
        <w:rPr>
          <w:rFonts w:ascii="Times New Roman" w:hAnsi="Times New Roman"/>
          <w:color w:val="000000"/>
          <w:sz w:val="24"/>
          <w:szCs w:val="24"/>
          <w:lang w:eastAsia="ru-RU"/>
        </w:rPr>
        <w:t>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lang w:eastAsia="ru-RU"/>
        </w:rPr>
        <w:t>; номер контактного телефона (86143) 3-09-82; факс (86143)3-13-83, адрес электронной  почты:</w:t>
      </w:r>
      <w:r>
        <w:rPr>
          <w:rFonts w:ascii="Times New Roman" w:hAnsi="Times New Roman"/>
          <w:b/>
          <w:color w:val="000000"/>
          <w:sz w:val="24"/>
          <w:szCs w:val="24"/>
          <w:lang w:eastAsia="ru-RU"/>
        </w:rPr>
        <w:t xml:space="preserve"> </w:t>
      </w:r>
      <w:hyperlink r:id="rId2">
        <w:r>
          <w:rPr>
            <w:rStyle w:val="Style9"/>
            <w:rFonts w:ascii="Times New Roman" w:hAnsi="Times New Roman"/>
            <w:b/>
            <w:color w:val="000000"/>
            <w:sz w:val="24"/>
            <w:szCs w:val="24"/>
            <w:lang w:eastAsia="ru-RU"/>
          </w:rPr>
          <w:t>admin-gsp@mail.ru</w:t>
        </w:r>
      </w:hyperlink>
      <w:r>
        <w:rPr>
          <w:rFonts w:ascii="Times New Roman" w:hAnsi="Times New Roman"/>
          <w:spacing w:val="-5"/>
          <w:sz w:val="24"/>
          <w:szCs w:val="24"/>
          <w:lang w:eastAsia="ru-RU"/>
        </w:rPr>
        <w:t>, в</w:t>
      </w:r>
      <w:r>
        <w:rPr>
          <w:rFonts w:ascii="Times New Roman" w:hAnsi="Times New Roman"/>
          <w:sz w:val="24"/>
          <w:szCs w:val="24"/>
        </w:rPr>
        <w:t xml:space="preserve"> соответствии с Земельным кодексом Российской Федерации и </w:t>
      </w:r>
      <w:r>
        <w:rPr>
          <w:rFonts w:ascii="Times New Roman" w:hAnsi="Times New Roman"/>
          <w:bCs/>
          <w:color w:val="000000"/>
          <w:sz w:val="24"/>
          <w:szCs w:val="24"/>
        </w:rPr>
        <w:t xml:space="preserve">постановлением </w:t>
      </w:r>
      <w:r>
        <w:rPr>
          <w:rFonts w:ascii="Times New Roman" w:hAnsi="Times New Roman"/>
          <w:color w:val="000000"/>
          <w:sz w:val="24"/>
          <w:szCs w:val="24"/>
        </w:rPr>
        <w:t xml:space="preserve">администрации </w:t>
      </w:r>
      <w:r>
        <w:rPr>
          <w:rFonts w:ascii="Times New Roman" w:hAnsi="Times New Roman"/>
          <w:bCs/>
          <w:color w:val="000000"/>
          <w:sz w:val="24"/>
          <w:szCs w:val="24"/>
        </w:rPr>
        <w:t>Приморско-Ахтарского городского поселения Приморско-Ахтарского района</w:t>
      </w:r>
      <w:r>
        <w:rPr>
          <w:rFonts w:ascii="Times New Roman" w:hAnsi="Times New Roman"/>
          <w:color w:val="000000"/>
          <w:sz w:val="24"/>
          <w:szCs w:val="24"/>
        </w:rPr>
        <w:t xml:space="preserve"> </w:t>
      </w:r>
      <w:r>
        <w:rPr>
          <w:rFonts w:ascii="Times New Roman" w:hAnsi="Times New Roman"/>
          <w:b w:val="false"/>
          <w:bCs w:val="false"/>
          <w:color w:val="000000"/>
          <w:sz w:val="24"/>
          <w:szCs w:val="24"/>
        </w:rPr>
        <w:t xml:space="preserve">от </w:t>
      </w:r>
      <w:r>
        <w:rPr>
          <w:rFonts w:ascii="Times New Roman" w:hAnsi="Times New Roman"/>
          <w:b w:val="false"/>
          <w:bCs w:val="false"/>
          <w:color w:val="000000"/>
          <w:sz w:val="24"/>
          <w:szCs w:val="24"/>
        </w:rPr>
        <w:t xml:space="preserve">26.02.2020 </w:t>
      </w:r>
      <w:r>
        <w:rPr>
          <w:rFonts w:ascii="Times New Roman" w:hAnsi="Times New Roman"/>
          <w:b w:val="false"/>
          <w:bCs w:val="false"/>
          <w:color w:val="000000"/>
          <w:sz w:val="24"/>
          <w:szCs w:val="24"/>
        </w:rPr>
        <w:t>года №</w:t>
      </w:r>
      <w:r>
        <w:rPr>
          <w:rFonts w:ascii="Times New Roman" w:hAnsi="Times New Roman"/>
          <w:b w:val="false"/>
          <w:bCs w:val="false"/>
          <w:color w:val="000000"/>
          <w:sz w:val="24"/>
          <w:szCs w:val="24"/>
          <w:lang w:val="en-US"/>
        </w:rPr>
        <w:t xml:space="preserve"> </w:t>
      </w:r>
      <w:r>
        <w:rPr>
          <w:rFonts w:ascii="Times New Roman" w:hAnsi="Times New Roman"/>
          <w:b w:val="false"/>
          <w:bCs w:val="false"/>
          <w:color w:val="000000"/>
          <w:sz w:val="24"/>
          <w:szCs w:val="24"/>
          <w:lang w:val="en-US"/>
        </w:rPr>
        <w:t>203</w:t>
      </w:r>
      <w:r>
        <w:rPr>
          <w:rFonts w:ascii="Times New Roman" w:hAnsi="Times New Roman"/>
          <w:b w:val="false"/>
          <w:bCs w:val="false"/>
          <w:color w:val="000000"/>
          <w:sz w:val="24"/>
          <w:szCs w:val="24"/>
        </w:rPr>
        <w:t xml:space="preserve"> «О подготовке и проведении аукциона на право заключения договора аренды земельн</w:t>
      </w:r>
      <w:r>
        <w:rPr>
          <w:rFonts w:ascii="Times New Roman" w:hAnsi="Times New Roman"/>
          <w:b w:val="false"/>
          <w:bCs w:val="false"/>
          <w:color w:val="000000"/>
          <w:sz w:val="24"/>
          <w:szCs w:val="24"/>
          <w:lang w:val="ru-RU"/>
        </w:rPr>
        <w:t>ого</w:t>
      </w:r>
      <w:r>
        <w:rPr>
          <w:rFonts w:ascii="Times New Roman" w:hAnsi="Times New Roman"/>
          <w:b w:val="false"/>
          <w:bCs w:val="false"/>
          <w:color w:val="000000"/>
          <w:sz w:val="24"/>
          <w:szCs w:val="24"/>
        </w:rPr>
        <w:t xml:space="preserve"> участка на территории Приморско-Ахтарского городского поселения Приморско-Ахтарского района» </w:t>
      </w:r>
      <w:r>
        <w:rPr>
          <w:rFonts w:ascii="Times New Roman" w:hAnsi="Times New Roman"/>
          <w:bCs/>
          <w:sz w:val="24"/>
          <w:szCs w:val="24"/>
        </w:rPr>
        <w:t xml:space="preserve"> </w:t>
      </w:r>
      <w:r>
        <w:rPr>
          <w:rFonts w:ascii="Times New Roman" w:hAnsi="Times New Roman"/>
          <w:spacing w:val="-5"/>
          <w:sz w:val="24"/>
          <w:szCs w:val="24"/>
          <w:lang w:eastAsia="ru-RU"/>
        </w:rPr>
        <w:t xml:space="preserve">приглашает всех заинтересованных лиц к участию в </w:t>
      </w:r>
      <w:r>
        <w:rPr>
          <w:rFonts w:ascii="Times New Roman" w:hAnsi="Times New Roman"/>
          <w:iCs/>
          <w:sz w:val="24"/>
          <w:szCs w:val="24"/>
        </w:rPr>
        <w:t xml:space="preserve">открытом аукционе </w:t>
      </w:r>
      <w:r>
        <w:rPr>
          <w:rFonts w:ascii="Times New Roman" w:hAnsi="Times New Roman"/>
          <w:bCs/>
          <w:sz w:val="24"/>
          <w:szCs w:val="24"/>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ascii="Times New Roman" w:hAnsi="Times New Roman"/>
          <w:color w:val="000000"/>
          <w:sz w:val="24"/>
          <w:szCs w:val="24"/>
          <w:lang w:eastAsia="ru-RU"/>
        </w:rPr>
        <w:t xml:space="preserve"> который состоится </w:t>
      </w:r>
      <w:r>
        <w:rPr>
          <w:rFonts w:ascii="Times New Roman" w:hAnsi="Times New Roman"/>
          <w:b/>
          <w:bCs/>
          <w:color w:val="000000"/>
          <w:sz w:val="24"/>
          <w:szCs w:val="24"/>
          <w:lang w:eastAsia="ru-RU"/>
        </w:rPr>
        <w:t>7</w:t>
      </w:r>
      <w:r>
        <w:rPr>
          <w:rFonts w:ascii="Times New Roman" w:hAnsi="Times New Roman"/>
          <w:b/>
          <w:bCs/>
          <w:color w:val="000000"/>
          <w:sz w:val="24"/>
          <w:szCs w:val="24"/>
          <w:lang w:val="ru-RU" w:eastAsia="ru-RU"/>
        </w:rPr>
        <w:t xml:space="preserve"> апреля</w:t>
      </w:r>
      <w:r>
        <w:rPr>
          <w:rFonts w:ascii="Times New Roman" w:hAnsi="Times New Roman"/>
          <w:b/>
          <w:sz w:val="24"/>
          <w:szCs w:val="24"/>
          <w:lang w:eastAsia="ru-RU"/>
        </w:rPr>
        <w:t xml:space="preserve"> 2020 года в 11-00 часов (по московскому времени).</w:t>
      </w:r>
    </w:p>
    <w:p>
      <w:pPr>
        <w:pStyle w:val="Normal"/>
        <w:spacing w:lineRule="auto" w:line="240" w:before="0" w:after="0"/>
        <w:jc w:val="both"/>
        <w:rPr/>
      </w:pPr>
      <w:r>
        <w:rPr>
          <w:rFonts w:ascii="Times New Roman" w:hAnsi="Times New Roman"/>
          <w:b/>
          <w:sz w:val="24"/>
          <w:szCs w:val="24"/>
        </w:rPr>
        <w:t>Дата начала приема заявок:</w:t>
      </w:r>
      <w:r>
        <w:rPr>
          <w:rFonts w:ascii="Times New Roman" w:hAnsi="Times New Roman"/>
          <w:sz w:val="24"/>
          <w:szCs w:val="24"/>
        </w:rPr>
        <w:t xml:space="preserve"> 02</w:t>
      </w:r>
      <w:r>
        <w:rPr>
          <w:rFonts w:ascii="Times New Roman" w:hAnsi="Times New Roman"/>
          <w:sz w:val="24"/>
          <w:szCs w:val="24"/>
          <w:lang w:val="ru-RU"/>
        </w:rPr>
        <w:t>.03.2020</w:t>
      </w:r>
      <w:r>
        <w:rPr>
          <w:rFonts w:ascii="Times New Roman" w:hAnsi="Times New Roman"/>
          <w:sz w:val="24"/>
          <w:szCs w:val="24"/>
        </w:rPr>
        <w:t xml:space="preserve"> г.</w:t>
      </w:r>
    </w:p>
    <w:p>
      <w:pPr>
        <w:pStyle w:val="Normal"/>
        <w:spacing w:lineRule="auto" w:line="240" w:before="0" w:after="0"/>
        <w:jc w:val="both"/>
        <w:rPr/>
      </w:pPr>
      <w:r>
        <w:rPr>
          <w:rFonts w:ascii="Times New Roman" w:hAnsi="Times New Roman"/>
          <w:b/>
          <w:sz w:val="24"/>
          <w:szCs w:val="24"/>
        </w:rPr>
        <w:t>Дата окончания приема заявок:</w:t>
      </w:r>
      <w:r>
        <w:rPr>
          <w:rFonts w:ascii="Times New Roman" w:hAnsi="Times New Roman"/>
          <w:sz w:val="24"/>
          <w:szCs w:val="24"/>
        </w:rPr>
        <w:t xml:space="preserve"> 31</w:t>
      </w:r>
      <w:r>
        <w:rPr>
          <w:rFonts w:ascii="Times New Roman" w:hAnsi="Times New Roman"/>
          <w:sz w:val="24"/>
          <w:szCs w:val="24"/>
          <w:lang w:val="ru-RU"/>
        </w:rPr>
        <w:t>.03.2020</w:t>
      </w:r>
      <w:r>
        <w:rPr>
          <w:rFonts w:ascii="Times New Roman" w:hAnsi="Times New Roman"/>
          <w:sz w:val="24"/>
          <w:szCs w:val="24"/>
        </w:rPr>
        <w:t xml:space="preserve"> г.</w:t>
      </w:r>
    </w:p>
    <w:p>
      <w:pPr>
        <w:pStyle w:val="Normal"/>
        <w:spacing w:lineRule="auto" w:line="240" w:before="0" w:after="0"/>
        <w:jc w:val="both"/>
        <w:rPr/>
      </w:pPr>
      <w:r>
        <w:rPr>
          <w:rFonts w:ascii="Times New Roman" w:hAnsi="Times New Roman"/>
          <w:b/>
          <w:sz w:val="24"/>
          <w:szCs w:val="24"/>
        </w:rPr>
        <w:t>Время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Заявки  принимаются по рабочим дням </w:t>
      </w:r>
      <w:r>
        <w:rPr>
          <w:rFonts w:ascii="Times New Roman" w:hAnsi="Times New Roman"/>
          <w:color w:val="000000"/>
          <w:sz w:val="24"/>
          <w:szCs w:val="24"/>
        </w:rPr>
        <w:t>(с 9-00 до 13-00 и с 14-00 до 18-15, в пятницу с 14-00 до  17-00)</w:t>
      </w:r>
      <w:r>
        <w:rPr>
          <w:rFonts w:ascii="Times New Roman" w:hAnsi="Times New Roman"/>
          <w:color w:val="000000"/>
          <w:sz w:val="24"/>
          <w:szCs w:val="24"/>
          <w:lang w:eastAsia="ru-RU"/>
        </w:rPr>
        <w:t xml:space="preserve">. </w:t>
      </w:r>
    </w:p>
    <w:p>
      <w:pPr>
        <w:pStyle w:val="Normal"/>
        <w:spacing w:lineRule="auto" w:line="240" w:before="0" w:after="0"/>
        <w:jc w:val="both"/>
        <w:rPr/>
      </w:pPr>
      <w:r>
        <w:rPr>
          <w:rFonts w:ascii="Times New Roman" w:hAnsi="Times New Roman"/>
          <w:b/>
          <w:sz w:val="24"/>
          <w:szCs w:val="24"/>
        </w:rPr>
        <w:t>Адрес места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lang w:eastAsia="ru-RU"/>
        </w:rPr>
        <w:t>, каб. 10</w:t>
      </w:r>
    </w:p>
    <w:p>
      <w:pPr>
        <w:pStyle w:val="Normal"/>
        <w:spacing w:lineRule="auto" w:line="240" w:before="0" w:after="0"/>
        <w:jc w:val="both"/>
        <w:rPr/>
      </w:pPr>
      <w:r>
        <w:rPr>
          <w:rFonts w:ascii="Times New Roman" w:hAnsi="Times New Roman"/>
          <w:b/>
          <w:sz w:val="24"/>
          <w:szCs w:val="24"/>
        </w:rPr>
        <w:t>Дата и время определения участников торгов:</w:t>
      </w:r>
      <w:r>
        <w:rPr>
          <w:rFonts w:ascii="Times New Roman" w:hAnsi="Times New Roman"/>
          <w:sz w:val="24"/>
          <w:szCs w:val="24"/>
        </w:rPr>
        <w:t xml:space="preserve"> 02</w:t>
      </w:r>
      <w:r>
        <w:rPr>
          <w:rFonts w:ascii="Times New Roman" w:hAnsi="Times New Roman"/>
          <w:sz w:val="24"/>
          <w:szCs w:val="24"/>
          <w:lang w:val="en-US"/>
        </w:rPr>
        <w:t>.</w:t>
      </w:r>
      <w:r>
        <w:rPr>
          <w:rFonts w:ascii="Times New Roman" w:hAnsi="Times New Roman"/>
          <w:sz w:val="24"/>
          <w:szCs w:val="24"/>
          <w:lang w:val="ru-RU"/>
        </w:rPr>
        <w:t>04</w:t>
      </w:r>
      <w:r>
        <w:rPr>
          <w:rFonts w:ascii="Times New Roman" w:hAnsi="Times New Roman"/>
          <w:sz w:val="24"/>
          <w:szCs w:val="24"/>
          <w:lang w:val="en-US"/>
        </w:rPr>
        <w:t>.20</w:t>
      </w:r>
      <w:r>
        <w:rPr>
          <w:rFonts w:ascii="Times New Roman" w:hAnsi="Times New Roman"/>
          <w:sz w:val="24"/>
          <w:szCs w:val="24"/>
          <w:lang w:val="ru-RU"/>
        </w:rPr>
        <w:t>20</w:t>
      </w:r>
      <w:r>
        <w:rPr>
          <w:rFonts w:ascii="Times New Roman" w:hAnsi="Times New Roman"/>
          <w:sz w:val="24"/>
          <w:szCs w:val="24"/>
        </w:rPr>
        <w:t xml:space="preserve"> г., в 10:00.</w:t>
      </w:r>
    </w:p>
    <w:p>
      <w:pPr>
        <w:pStyle w:val="Normal"/>
        <w:spacing w:lineRule="auto" w:line="240" w:before="0" w:after="0"/>
        <w:jc w:val="both"/>
        <w:rPr/>
      </w:pPr>
      <w:r>
        <w:rPr>
          <w:rFonts w:ascii="Times New Roman" w:hAnsi="Times New Roman"/>
          <w:b/>
          <w:sz w:val="24"/>
          <w:szCs w:val="24"/>
        </w:rPr>
        <w:t>Дата и время проведения аукциона:</w:t>
      </w:r>
      <w:r>
        <w:rPr>
          <w:rFonts w:ascii="Times New Roman" w:hAnsi="Times New Roman"/>
          <w:sz w:val="24"/>
          <w:szCs w:val="24"/>
        </w:rPr>
        <w:t xml:space="preserve"> 07.04.2020 г., в 11:00</w:t>
      </w:r>
      <w:r>
        <w:rPr>
          <w:rFonts w:ascii="Times New Roman" w:hAnsi="Times New Roman"/>
          <w:b/>
          <w:sz w:val="24"/>
          <w:szCs w:val="24"/>
          <w:lang w:eastAsia="ru-RU"/>
        </w:rPr>
        <w:t xml:space="preserve"> </w:t>
      </w:r>
      <w:r>
        <w:rPr>
          <w:rFonts w:ascii="Times New Roman" w:hAnsi="Times New Roman"/>
          <w:sz w:val="24"/>
          <w:szCs w:val="24"/>
          <w:lang w:eastAsia="ru-RU"/>
        </w:rPr>
        <w:t>часов</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Место проведения аукциона:</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кабинет № 1</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Аукцион проводится в порядке установленным  Земельным кодексом Российской Федерации.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sz w:val="24"/>
          <w:szCs w:val="24"/>
        </w:rPr>
        <w:t>Предмет торгов:</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4"/>
          <w:szCs w:val="24"/>
        </w:rPr>
        <w:t>Лот № 1</w:t>
      </w:r>
    </w:p>
    <w:p>
      <w:pPr>
        <w:pStyle w:val="Normal"/>
        <w:spacing w:lineRule="auto" w:line="240" w:before="0" w:after="0"/>
        <w:jc w:val="both"/>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Краснодарский край, Приморско-Ахтарский район, в 50 метрах к северу от рыбопитомника бывшего рыболовецкого колхоза имени Чапаева, участок 1;</w:t>
      </w:r>
    </w:p>
    <w:p>
      <w:pPr>
        <w:pStyle w:val="Normal"/>
        <w:spacing w:lineRule="auto" w:line="240" w:before="0" w:after="0"/>
        <w:jc w:val="both"/>
        <w:rPr/>
      </w:pPr>
      <w:r>
        <w:rPr>
          <w:rFonts w:ascii="Times New Roman" w:hAnsi="Times New Roman"/>
          <w:sz w:val="24"/>
          <w:szCs w:val="24"/>
        </w:rPr>
        <w:t>площадь земельного участка: 1000 кв.м;</w:t>
      </w:r>
    </w:p>
    <w:p>
      <w:pPr>
        <w:pStyle w:val="Normal"/>
        <w:spacing w:lineRule="auto" w:line="240" w:before="0" w:after="0"/>
        <w:jc w:val="both"/>
        <w:rPr/>
      </w:pPr>
      <w:r>
        <w:rPr>
          <w:rFonts w:ascii="Times New Roman" w:hAnsi="Times New Roman"/>
          <w:sz w:val="24"/>
          <w:szCs w:val="24"/>
        </w:rPr>
        <w:t>категория земель: земли сельскохозяйственного назначения;</w:t>
      </w:r>
    </w:p>
    <w:p>
      <w:pPr>
        <w:pStyle w:val="Normal"/>
        <w:spacing w:lineRule="auto" w:line="240" w:before="0" w:after="0"/>
        <w:jc w:val="both"/>
        <w:rPr/>
      </w:pPr>
      <w:r>
        <w:rPr>
          <w:rFonts w:ascii="Times New Roman" w:hAnsi="Times New Roman"/>
          <w:sz w:val="24"/>
          <w:szCs w:val="24"/>
        </w:rPr>
        <w:t>кадастровый номер земельного участка: 23:25:0109000:67;</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охота и рыбалка;</w:t>
      </w:r>
    </w:p>
    <w:p>
      <w:pPr>
        <w:pStyle w:val="Normal"/>
        <w:spacing w:lineRule="auto" w:line="240" w:before="0" w:after="0"/>
        <w:jc w:val="both"/>
        <w:rPr/>
      </w:pPr>
      <w:r>
        <w:rPr>
          <w:rFonts w:ascii="Times New Roman" w:hAnsi="Times New Roman"/>
          <w:sz w:val="24"/>
          <w:szCs w:val="24"/>
        </w:rPr>
        <w:t>вид права: аренда 10 лет;</w:t>
      </w:r>
    </w:p>
    <w:p>
      <w:pPr>
        <w:pStyle w:val="Normal"/>
        <w:spacing w:lineRule="auto" w:line="240" w:before="0" w:after="0"/>
        <w:jc w:val="both"/>
        <w:rPr/>
      </w:pPr>
      <w:r>
        <w:rPr>
          <w:rFonts w:ascii="Times New Roman" w:hAnsi="Times New Roman"/>
          <w:sz w:val="24"/>
          <w:szCs w:val="24"/>
        </w:rPr>
        <w:t>начальный размер ежегодной арендной платы: 1023,60 руб.;</w:t>
      </w:r>
    </w:p>
    <w:p>
      <w:pPr>
        <w:pStyle w:val="Normal"/>
        <w:spacing w:lineRule="auto" w:line="240" w:before="0" w:after="0"/>
        <w:jc w:val="both"/>
        <w:rPr/>
      </w:pPr>
      <w:r>
        <w:rPr>
          <w:rFonts w:ascii="Times New Roman" w:hAnsi="Times New Roman"/>
          <w:sz w:val="24"/>
          <w:szCs w:val="24"/>
        </w:rPr>
        <w:t>«шаг» аукциона: 30,71 руб.;</w:t>
      </w:r>
    </w:p>
    <w:p>
      <w:pPr>
        <w:pStyle w:val="Normal"/>
        <w:spacing w:lineRule="auto" w:line="240" w:before="0" w:after="0"/>
        <w:jc w:val="both"/>
        <w:rPr/>
      </w:pPr>
      <w:r>
        <w:rPr>
          <w:rFonts w:ascii="Times New Roman" w:hAnsi="Times New Roman"/>
          <w:color w:val="000000"/>
          <w:sz w:val="24"/>
          <w:szCs w:val="24"/>
        </w:rPr>
        <w:t>размер задатка: 204,72 руб.;</w:t>
      </w:r>
    </w:p>
    <w:p>
      <w:pPr>
        <w:pStyle w:val="Normal"/>
        <w:spacing w:lineRule="auto" w:line="240" w:before="0" w:after="0"/>
        <w:jc w:val="both"/>
        <w:rPr/>
      </w:pPr>
      <w:r>
        <w:rPr>
          <w:rFonts w:ascii="Times New Roman" w:hAnsi="Times New Roman"/>
          <w:sz w:val="24"/>
          <w:szCs w:val="24"/>
        </w:rPr>
        <w:t>Технические условия:</w:t>
      </w:r>
    </w:p>
    <w:p>
      <w:pPr>
        <w:pStyle w:val="Normal"/>
        <w:spacing w:lineRule="auto" w:line="240" w:before="0" w:after="0"/>
        <w:jc w:val="both"/>
        <w:rPr/>
      </w:pPr>
      <w:r>
        <w:rPr>
          <w:rFonts w:ascii="Times New Roman" w:hAnsi="Times New Roman"/>
          <w:color w:val="000000"/>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Ранее на земельный участок проекты ТУ и ТУ не выдавались. </w:t>
      </w:r>
    </w:p>
    <w:p>
      <w:pPr>
        <w:pStyle w:val="Normal"/>
        <w:spacing w:lineRule="auto" w:line="240" w:before="0" w:after="0"/>
        <w:jc w:val="both"/>
        <w:rPr/>
      </w:pPr>
      <w:r>
        <w:rPr>
          <w:rFonts w:ascii="Times New Roman" w:hAnsi="Times New Roman"/>
          <w:sz w:val="24"/>
          <w:szCs w:val="24"/>
        </w:rPr>
        <w:t>- техническая возможность на подключение к сетям водоснабжения и канализации – водопроводная сеть проходит по ул. Чапаева; канализационная сеть отсутствует. Срок действия технических условий — 3 года, оплата за технологическое присоединение согласно тарифа установленного Приказом РЭК-Департамента цен и тарифов Краснодарского края от 30.05.2018 года № 16/2018-ВК,максимальная нагрузка 1м3;</w:t>
      </w:r>
    </w:p>
    <w:p>
      <w:pPr>
        <w:pStyle w:val="Normal"/>
        <w:spacing w:lineRule="auto" w:line="240" w:before="0" w:after="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техническая возможность подключения к сетям газоснабжения.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 Правительства РФ от 30.12.2013 года № 1314, с учетом изменений и дополнений. Плата за подключение (технологическое присоединение) взимается согласно приказа региональной энергетической комиссии-департамента цен и тарифов Краснодарского края № 5/2019 от 25.04.2019 года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Краснодарского края».</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pPr>
      <w:r>
        <w:rPr>
          <w:rFonts w:ascii="Times New Roman" w:hAnsi="Times New Roman"/>
          <w:sz w:val="24"/>
          <w:szCs w:val="24"/>
        </w:rPr>
        <w:t>Параметры разрешенного строительства:</w:t>
      </w:r>
    </w:p>
    <w:p>
      <w:pPr>
        <w:pStyle w:val="Normal"/>
        <w:widowControl w:val="false"/>
        <w:spacing w:lineRule="auto" w:line="240" w:before="0" w:after="0"/>
        <w:ind w:firstLine="425"/>
        <w:jc w:val="both"/>
        <w:rPr/>
      </w:pPr>
      <w:r>
        <w:rPr>
          <w:rFonts w:ascii="Times New Roman" w:hAnsi="Times New Roman"/>
          <w:sz w:val="24"/>
          <w:szCs w:val="24"/>
        </w:rPr>
        <w:t xml:space="preserve">В соответствии с правилами землепользования и застройки </w:t>
      </w:r>
      <w:r>
        <w:rPr>
          <w:rFonts w:ascii="Times New Roman" w:hAnsi="Times New Roman"/>
          <w:color w:val="000000"/>
          <w:sz w:val="24"/>
          <w:szCs w:val="24"/>
        </w:rPr>
        <w:t xml:space="preserve">Приморско-Ахтарского городского поселения Приморско-Ахтарского района Краснодарского края </w:t>
      </w:r>
      <w:r>
        <w:rPr>
          <w:rFonts w:ascii="Times New Roman" w:hAnsi="Times New Roman"/>
          <w:sz w:val="24"/>
          <w:szCs w:val="24"/>
        </w:rPr>
        <w:t xml:space="preserve">земельный участок с кадастровым номером </w:t>
      </w:r>
      <w:r>
        <w:rPr>
          <w:rFonts w:ascii="Times New Roman" w:hAnsi="Times New Roman"/>
          <w:b/>
          <w:bCs/>
          <w:sz w:val="24"/>
          <w:szCs w:val="24"/>
        </w:rPr>
        <w:t>23:25:0109000:67</w:t>
      </w:r>
      <w:r>
        <w:rPr>
          <w:rFonts w:ascii="Times New Roman" w:hAnsi="Times New Roman"/>
          <w:sz w:val="24"/>
          <w:szCs w:val="24"/>
        </w:rPr>
        <w:t xml:space="preserve"> отнесен к зоне Р-К</w:t>
      </w:r>
      <w:r>
        <w:rPr>
          <w:rFonts w:eastAsia="SimSun" w:cs="Times New Roman" w:ascii="Times New Roman" w:hAnsi="Times New Roman"/>
          <w:b w:val="false"/>
          <w:bCs w:val="false"/>
          <w:color w:val="000000"/>
          <w:sz w:val="24"/>
          <w:szCs w:val="24"/>
          <w:u w:val="none"/>
        </w:rPr>
        <w:t>. Зона объектов санаторно-курортного назначения</w:t>
      </w:r>
      <w:r>
        <w:rPr>
          <w:rFonts w:eastAsia="SimSun" w:ascii="Times New Roman" w:hAnsi="Times New Roman"/>
          <w:b w:val="false"/>
          <w:bCs w:val="false"/>
          <w:color w:val="000000"/>
          <w:sz w:val="24"/>
          <w:szCs w:val="24"/>
          <w:u w:val="none"/>
        </w:rPr>
        <w:t>.</w:t>
      </w:r>
    </w:p>
    <w:p>
      <w:pPr>
        <w:pStyle w:val="Normal"/>
        <w:widowControl w:val="false"/>
        <w:spacing w:lineRule="auto" w:line="240" w:before="0" w:after="0"/>
        <w:ind w:firstLine="425"/>
        <w:jc w:val="both"/>
        <w:rPr>
          <w:rFonts w:ascii="Times New Roman" w:hAnsi="Times New Roman" w:eastAsia="SimSun"/>
          <w:b w:val="false"/>
          <w:b w:val="false"/>
          <w:bCs w:val="false"/>
          <w:color w:val="000000"/>
          <w:sz w:val="24"/>
          <w:szCs w:val="24"/>
          <w:u w:val="none"/>
        </w:rPr>
      </w:pPr>
      <w:r>
        <w:rPr>
          <w:rFonts w:eastAsia="SimSun" w:ascii="Times New Roman" w:hAnsi="Times New Roman"/>
          <w:b w:val="false"/>
          <w:bCs w:val="false"/>
          <w:color w:val="000000"/>
          <w:sz w:val="24"/>
          <w:szCs w:val="24"/>
          <w:u w:val="none"/>
        </w:rPr>
      </w:r>
    </w:p>
    <w:p>
      <w:pPr>
        <w:pStyle w:val="Normal"/>
        <w:widowControl w:val="false"/>
        <w:suppressAutoHyphens w:val="true"/>
        <w:overflowPunct w:val="true"/>
        <w:spacing w:lineRule="auto" w:line="240" w:before="0" w:after="0"/>
        <w:ind w:left="0" w:right="-1" w:firstLine="284"/>
        <w:contextualSpacing/>
        <w:jc w:val="both"/>
        <w:rPr>
          <w:i/>
          <w:i/>
          <w:iCs/>
          <w:color w:val="000000"/>
          <w:sz w:val="24"/>
          <w:szCs w:val="24"/>
          <w:lang w:eastAsia="ar-SA"/>
        </w:rPr>
      </w:pPr>
      <w:r>
        <w:rPr>
          <w:i/>
          <w:iCs/>
          <w:color w:val="000000"/>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p>
    <w:p>
      <w:pPr>
        <w:pStyle w:val="Normal"/>
        <w:widowControl w:val="false"/>
        <w:tabs>
          <w:tab w:val="left" w:pos="2520" w:leader="none"/>
        </w:tabs>
        <w:suppressAutoHyphens w:val="true"/>
        <w:overflowPunct w:val="tru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r>
    </w:p>
    <w:p>
      <w:pPr>
        <w:pStyle w:val="Normal"/>
        <w:widowControl w:val="false"/>
        <w:tabs>
          <w:tab w:val="left" w:pos="2520" w:leader="none"/>
        </w:tabs>
        <w:suppressAutoHyphens w:val="true"/>
        <w:overflowPunct w:val="true"/>
        <w:spacing w:lineRule="auto" w:line="240" w:before="0" w:after="0"/>
        <w:ind w:left="0" w:right="-1" w:firstLine="426"/>
        <w:contextualSpacing/>
        <w:jc w:val="center"/>
        <w:rPr>
          <w:rFonts w:eastAsia="SimSun"/>
          <w:color w:val="000000"/>
          <w:sz w:val="24"/>
          <w:szCs w:val="24"/>
          <w:lang w:eastAsia="zh-CN"/>
        </w:rPr>
      </w:pPr>
      <w:r>
        <w:rPr>
          <w:rFonts w:eastAsia="SimSun"/>
          <w:color w:val="000000"/>
          <w:sz w:val="24"/>
          <w:szCs w:val="24"/>
          <w:lang w:eastAsia="zh-CN"/>
        </w:rPr>
        <w:t>ОСНОВНЫЕ ВИДЫ И ПАРАМЕТРЫ РАЗРЕШЕННОГО ИСПОЛЬЗОВАНИЯ</w:t>
      </w:r>
    </w:p>
    <w:p>
      <w:pPr>
        <w:pStyle w:val="Normal"/>
        <w:widowControl w:val="false"/>
        <w:tabs>
          <w:tab w:val="left" w:pos="2520" w:leader="none"/>
        </w:tabs>
        <w:suppressAutoHyphens w:val="true"/>
        <w:overflowPunct w:val="true"/>
        <w:spacing w:lineRule="auto" w:line="240" w:before="0" w:after="0"/>
        <w:ind w:left="0" w:right="-1" w:firstLine="426"/>
        <w:contextualSpacing/>
        <w:jc w:val="center"/>
        <w:rPr>
          <w:rFonts w:eastAsia="SimSun"/>
          <w:color w:val="000000"/>
          <w:sz w:val="24"/>
          <w:szCs w:val="24"/>
          <w:lang w:eastAsia="zh-CN"/>
        </w:rPr>
      </w:pPr>
      <w:r>
        <w:rPr>
          <w:rFonts w:eastAsia="SimSun"/>
          <w:color w:val="000000"/>
          <w:sz w:val="24"/>
          <w:szCs w:val="24"/>
          <w:lang w:eastAsia="zh-CN"/>
        </w:rPr>
        <w:t>ЗЕМЕЛЬНЫХ УЧАСТКОВ И ОБЪЕКТОВ КАПИТАЛЬНОГО СТРОИТЕЛЬСТВА</w:t>
      </w:r>
    </w:p>
    <w:p>
      <w:pPr>
        <w:pStyle w:val="Normal"/>
        <w:widowControl w:val="false"/>
        <w:tabs>
          <w:tab w:val="left" w:pos="2520" w:leader="none"/>
        </w:tabs>
        <w:suppressAutoHyphens w:val="true"/>
        <w:overflowPunct w:val="true"/>
        <w:spacing w:lineRule="auto" w:line="240" w:before="0" w:after="0"/>
        <w:ind w:left="0" w:right="-1" w:firstLine="426"/>
        <w:contextualSpacing/>
        <w:jc w:val="both"/>
        <w:rPr>
          <w:sz w:val="28"/>
          <w:szCs w:val="28"/>
          <w:lang w:eastAsia="zh-CN"/>
        </w:rPr>
      </w:pPr>
      <w:r>
        <w:rPr>
          <w:sz w:val="28"/>
          <w:szCs w:val="28"/>
          <w:lang w:eastAsia="zh-CN"/>
        </w:rPr>
      </w:r>
    </w:p>
    <w:tbl>
      <w:tblPr>
        <w:tblW w:w="9655" w:type="dxa"/>
        <w:jc w:val="left"/>
        <w:tblInd w:w="-11" w:type="dxa"/>
        <w:tblBorders>
          <w:top w:val="single" w:sz="4" w:space="0" w:color="00000A"/>
          <w:left w:val="single" w:sz="4" w:space="0" w:color="00000A"/>
          <w:bottom w:val="single" w:sz="4" w:space="0" w:color="00000A"/>
          <w:insideH w:val="single" w:sz="4" w:space="0" w:color="00000A"/>
        </w:tblBorders>
        <w:tblCellMar>
          <w:top w:w="0" w:type="dxa"/>
          <w:left w:w="8" w:type="dxa"/>
          <w:bottom w:w="0" w:type="dxa"/>
          <w:right w:w="108" w:type="dxa"/>
        </w:tblCellMar>
      </w:tblPr>
      <w:tblGrid>
        <w:gridCol w:w="2280"/>
        <w:gridCol w:w="4425"/>
        <w:gridCol w:w="2950"/>
      </w:tblGrid>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8"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rFonts w:eastAsia="SimSun"/>
                <w:color w:val="000000"/>
                <w:sz w:val="24"/>
                <w:szCs w:val="24"/>
                <w:lang w:eastAsia="zh-CN"/>
              </w:rPr>
            </w:pPr>
            <w:r>
              <w:rPr>
                <w:rFonts w:eastAsia="SimSun"/>
                <w:color w:val="000000"/>
                <w:sz w:val="24"/>
                <w:szCs w:val="24"/>
                <w:lang w:eastAsia="zh-CN"/>
              </w:rPr>
              <w:t>[КОД (числовое обозначение)] – наименование вида разрешенного использования земельных участков</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8"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color w:val="000000"/>
                <w:sz w:val="24"/>
                <w:szCs w:val="24"/>
                <w:lang w:eastAsia="zh-CN"/>
              </w:rPr>
            </w:pPr>
            <w:r>
              <w:rPr>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rFonts w:eastAsia="SimSun"/>
                <w:color w:val="000000"/>
                <w:sz w:val="24"/>
                <w:szCs w:val="24"/>
                <w:lang w:eastAsia="zh-CN"/>
              </w:rPr>
            </w:pPr>
            <w:r>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trPr>
          <w:trHeight w:val="2770"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hanging="0"/>
              <w:contextualSpacing/>
              <w:jc w:val="both"/>
              <w:rPr/>
            </w:pPr>
            <w:r>
              <w:rPr>
                <w:b/>
                <w:bCs/>
                <w:color w:val="000000"/>
                <w:sz w:val="24"/>
                <w:szCs w:val="24"/>
                <w:lang w:eastAsia="ru-RU"/>
              </w:rPr>
              <w:t>Туристическое обслуживание</w:t>
            </w:r>
            <w:r>
              <w:rPr>
                <w:b/>
                <w:bCs/>
                <w:color w:val="000000"/>
                <w:sz w:val="24"/>
                <w:szCs w:val="24"/>
                <w:lang w:val="en-US" w:eastAsia="ru-RU"/>
              </w:rPr>
              <w:t xml:space="preserve"> [5.2.1]</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hanging="0"/>
              <w:contextualSpacing/>
              <w:jc w:val="both"/>
              <w:rPr>
                <w:color w:val="000000"/>
                <w:sz w:val="24"/>
                <w:szCs w:val="24"/>
                <w:lang w:eastAsia="ru-RU"/>
              </w:rPr>
            </w:pPr>
            <w:r>
              <w:rPr>
                <w:color w:val="000000"/>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9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firstLine="10"/>
              <w:contextualSpacing/>
              <w:jc w:val="both"/>
              <w:rPr/>
            </w:pPr>
            <w:r>
              <w:rPr>
                <w:rFonts w:eastAsia="SimSun" w:cs="Calibri"/>
                <w:color w:val="000000"/>
                <w:sz w:val="24"/>
                <w:szCs w:val="24"/>
                <w:lang w:eastAsia="ar-SA"/>
              </w:rPr>
              <w:t xml:space="preserve">Минимальная/максимальная площадь земельных участков  </w:t>
            </w:r>
            <w:r>
              <w:rPr>
                <w:rFonts w:eastAsia="SimSun" w:cs="SimSun" w:ascii="SimSun" w:hAnsi="SimSun"/>
                <w:color w:val="000000"/>
                <w:sz w:val="24"/>
                <w:szCs w:val="24"/>
                <w:lang w:eastAsia="ar-SA"/>
              </w:rPr>
              <w:t>–</w:t>
            </w:r>
            <w:r>
              <w:rPr>
                <w:rFonts w:eastAsia="SimSun" w:cs="Calibri"/>
                <w:color w:val="000000"/>
                <w:sz w:val="24"/>
                <w:szCs w:val="24"/>
                <w:lang w:eastAsia="ar-SA"/>
              </w:rPr>
              <w:t xml:space="preserve"> 100/10000 кв. м </w:t>
            </w:r>
            <w:r>
              <w:rPr>
                <w:rFonts w:eastAsia="SimSun"/>
                <w:color w:val="000000"/>
                <w:sz w:val="24"/>
                <w:szCs w:val="24"/>
                <w:lang w:eastAsia="ar-SA"/>
              </w:rPr>
              <w:t>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r>
              <w:rPr>
                <w:rFonts w:eastAsia="SimSun" w:cs="Calibri"/>
                <w:color w:val="000000"/>
                <w:sz w:val="24"/>
                <w:szCs w:val="24"/>
                <w:lang w:eastAsia="ar-SA"/>
              </w:rPr>
              <w:t xml:space="preserve">;  максимальное количество надземных этажей зданий </w:t>
            </w:r>
            <w:r>
              <w:rPr>
                <w:rFonts w:eastAsia="SimSun" w:cs="SimSun" w:ascii="SimSun" w:hAnsi="SimSun"/>
                <w:color w:val="000000"/>
                <w:sz w:val="24"/>
                <w:szCs w:val="24"/>
                <w:lang w:eastAsia="ar-SA"/>
              </w:rPr>
              <w:t>–</w:t>
            </w:r>
            <w:r>
              <w:rPr>
                <w:rFonts w:eastAsia="SimSun" w:cs="Calibri"/>
                <w:color w:val="000000"/>
                <w:sz w:val="24"/>
                <w:szCs w:val="24"/>
                <w:lang w:eastAsia="ar-SA"/>
              </w:rPr>
              <w:t xml:space="preserve"> 5 этажа (включая мансардный этаж); максимальная высота здания от уровня земли — 18 м; максимальный процент застройки  </w:t>
            </w:r>
            <w:r>
              <w:rPr>
                <w:rFonts w:eastAsia="SimSun" w:cs="SimSun" w:ascii="SimSun" w:hAnsi="SimSun"/>
                <w:color w:val="000000"/>
                <w:sz w:val="24"/>
                <w:szCs w:val="24"/>
                <w:lang w:eastAsia="ar-SA"/>
              </w:rPr>
              <w:t>–</w:t>
            </w:r>
            <w:r>
              <w:rPr>
                <w:rFonts w:eastAsia="SimSun" w:cs="Calibri"/>
                <w:color w:val="000000"/>
                <w:sz w:val="24"/>
                <w:szCs w:val="24"/>
                <w:lang w:eastAsia="ar-SA"/>
              </w:rPr>
              <w:t xml:space="preserve"> 50%;</w:t>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8" w:type="dxa"/>
            </w:tcMar>
            <w:vAlign w:val="center"/>
          </w:tcPr>
          <w:p>
            <w:pPr>
              <w:pStyle w:val="Normal"/>
              <w:widowControl w:val="false"/>
              <w:suppressAutoHyphens w:val="true"/>
              <w:overflowPunct w:val="true"/>
              <w:spacing w:lineRule="auto" w:line="240" w:before="0" w:after="0"/>
              <w:ind w:left="0" w:right="-1" w:firstLine="10"/>
              <w:contextualSpacing/>
              <w:jc w:val="both"/>
              <w:rPr/>
            </w:pPr>
            <w:r>
              <w:rPr>
                <w:b/>
                <w:bCs/>
                <w:color w:val="000000"/>
                <w:sz w:val="24"/>
                <w:szCs w:val="24"/>
                <w:lang w:eastAsia="zh-CN"/>
              </w:rPr>
              <w:t>Развлечения</w:t>
            </w:r>
            <w:r>
              <w:rPr>
                <w:b/>
                <w:bCs/>
                <w:color w:val="000000"/>
                <w:sz w:val="24"/>
                <w:szCs w:val="24"/>
                <w:lang w:val="en-US" w:eastAsia="zh-CN"/>
              </w:rPr>
              <w:t xml:space="preserve"> [4.8]</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8" w:type="dxa"/>
            </w:tcMar>
            <w:vAlign w:val="center"/>
          </w:tcPr>
          <w:p>
            <w:pPr>
              <w:pStyle w:val="Normal"/>
              <w:widowControl w:val="false"/>
              <w:suppressAutoHyphens w:val="true"/>
              <w:overflowPunct w:val="true"/>
              <w:spacing w:lineRule="auto" w:line="240" w:before="0" w:after="0"/>
              <w:ind w:left="0" w:right="-1" w:firstLine="10"/>
              <w:contextualSpacing/>
              <w:jc w:val="both"/>
              <w:rPr>
                <w:color w:val="000000"/>
                <w:sz w:val="24"/>
                <w:szCs w:val="24"/>
                <w:lang w:eastAsia="zh-CN"/>
              </w:rPr>
            </w:pPr>
            <w:r>
              <w:rPr>
                <w:color w:val="000000"/>
                <w:sz w:val="24"/>
                <w:szCs w:val="24"/>
                <w:lang w:eastAsia="zh-CN"/>
              </w:rPr>
              <w:t>Размещение зданий и сооружений, предназначенных для развлечения.</w:t>
            </w:r>
          </w:p>
          <w:p>
            <w:pPr>
              <w:pStyle w:val="Normal"/>
              <w:widowControl w:val="false"/>
              <w:suppressAutoHyphens w:val="true"/>
              <w:overflowPunct w:val="true"/>
              <w:spacing w:lineRule="auto" w:line="240" w:before="0" w:after="0"/>
              <w:ind w:left="0" w:right="-1" w:firstLine="10"/>
              <w:contextualSpacing/>
              <w:jc w:val="both"/>
              <w:rPr>
                <w:color w:val="000000"/>
                <w:sz w:val="24"/>
                <w:szCs w:val="24"/>
                <w:lang w:eastAsia="zh-CN"/>
              </w:rPr>
            </w:pPr>
            <w:r>
              <w:rPr>
                <w:color w:val="000000"/>
                <w:sz w:val="24"/>
                <w:szCs w:val="24"/>
                <w:lang w:eastAsia="zh-CN"/>
              </w:rPr>
              <w:t>Содержание данного вида разрешенного использования включает в себя содержание видов разрешенного использования с кодами 4.8.1 - 4.8.3</w:t>
            </w:r>
          </w:p>
        </w:tc>
        <w:tc>
          <w:tcPr>
            <w:tcW w:w="29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tcPr>
          <w:p>
            <w:pPr>
              <w:pStyle w:val="Normal"/>
              <w:widowControl w:val="false"/>
              <w:tabs>
                <w:tab w:val="left" w:pos="2520" w:leader="none"/>
              </w:tabs>
              <w:suppressAutoHyphens w:val="true"/>
              <w:overflowPunct w:val="true"/>
              <w:snapToGrid w:val="fals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hanging="0"/>
              <w:contextualSpacing/>
              <w:jc w:val="both"/>
              <w:rPr/>
            </w:pPr>
            <w:r>
              <w:rPr>
                <w:b/>
                <w:bCs/>
                <w:color w:val="000000"/>
                <w:sz w:val="24"/>
                <w:szCs w:val="24"/>
                <w:lang w:eastAsia="zh-CN"/>
              </w:rPr>
              <w:t>Спорт</w:t>
            </w:r>
            <w:r>
              <w:rPr>
                <w:b/>
                <w:bCs/>
                <w:color w:val="000000"/>
                <w:sz w:val="24"/>
                <w:szCs w:val="24"/>
                <w:lang w:val="en-US" w:eastAsia="zh-CN"/>
              </w:rPr>
              <w:t xml:space="preserve"> [5.1]</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hanging="0"/>
              <w:contextualSpacing/>
              <w:jc w:val="both"/>
              <w:rPr>
                <w:color w:val="000000"/>
                <w:sz w:val="24"/>
                <w:szCs w:val="24"/>
                <w:lang w:eastAsia="zh-CN"/>
              </w:rPr>
            </w:pPr>
            <w:r>
              <w:rPr>
                <w:color w:val="000000"/>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9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tcPr>
          <w:p>
            <w:pPr>
              <w:pStyle w:val="Normal"/>
              <w:widowControl w:val="false"/>
              <w:tabs>
                <w:tab w:val="left" w:pos="2520" w:leader="none"/>
              </w:tabs>
              <w:suppressAutoHyphens w:val="true"/>
              <w:overflowPunct w:val="true"/>
              <w:snapToGrid w:val="fals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firstLine="10"/>
              <w:contextualSpacing/>
              <w:jc w:val="both"/>
              <w:rPr/>
            </w:pPr>
            <w:bookmarkStart w:id="0" w:name="sub_1052"/>
            <w:bookmarkEnd w:id="0"/>
            <w:r>
              <w:rPr>
                <w:b/>
                <w:bCs/>
                <w:color w:val="000000"/>
                <w:sz w:val="24"/>
                <w:szCs w:val="24"/>
                <w:lang w:eastAsia="zh-CN"/>
              </w:rPr>
              <w:t xml:space="preserve">Природно-познавательный туризм </w:t>
            </w:r>
            <w:r>
              <w:rPr>
                <w:b/>
                <w:bCs/>
                <w:color w:val="000000"/>
                <w:sz w:val="24"/>
                <w:szCs w:val="24"/>
                <w:lang w:val="en-US" w:eastAsia="zh-CN"/>
              </w:rPr>
              <w:t>[5.2]</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firstLine="10"/>
              <w:contextualSpacing/>
              <w:jc w:val="both"/>
              <w:rPr>
                <w:color w:val="000000"/>
                <w:sz w:val="24"/>
                <w:szCs w:val="24"/>
                <w:lang w:eastAsia="zh-CN"/>
              </w:rPr>
            </w:pPr>
            <w:r>
              <w:rPr>
                <w:color w:val="000000"/>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widowControl w:val="false"/>
              <w:suppressAutoHyphens w:val="true"/>
              <w:overflowPunct w:val="true"/>
              <w:spacing w:lineRule="auto" w:line="240" w:before="0" w:after="0"/>
              <w:ind w:left="0" w:right="-1" w:firstLine="10"/>
              <w:contextualSpacing/>
              <w:jc w:val="both"/>
              <w:rPr>
                <w:color w:val="000000"/>
                <w:sz w:val="24"/>
                <w:szCs w:val="24"/>
                <w:lang w:eastAsia="zh-CN"/>
              </w:rPr>
            </w:pPr>
            <w:r>
              <w:rPr>
                <w:color w:val="000000"/>
                <w:sz w:val="24"/>
                <w:szCs w:val="24"/>
                <w:lang w:eastAsia="zh-CN"/>
              </w:rPr>
              <w:t>осуществление необходимых природоохранных и природовосстановительных мероприятий</w:t>
            </w:r>
          </w:p>
        </w:tc>
        <w:tc>
          <w:tcPr>
            <w:tcW w:w="29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tcPr>
          <w:p>
            <w:pPr>
              <w:pStyle w:val="Normal"/>
              <w:widowControl w:val="false"/>
              <w:tabs>
                <w:tab w:val="left" w:pos="2520" w:leader="none"/>
              </w:tabs>
              <w:suppressAutoHyphens w:val="true"/>
              <w:overflowPunct w:val="true"/>
              <w:snapToGrid w:val="fals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hanging="0"/>
              <w:contextualSpacing/>
              <w:jc w:val="both"/>
              <w:rPr>
                <w:b/>
                <w:b/>
                <w:bCs/>
                <w:color w:val="000000"/>
                <w:sz w:val="24"/>
                <w:szCs w:val="24"/>
                <w:lang w:eastAsia="zh-CN"/>
              </w:rPr>
            </w:pPr>
            <w:bookmarkStart w:id="1" w:name="sub_1055"/>
            <w:bookmarkEnd w:id="1"/>
            <w:r>
              <w:rPr>
                <w:b/>
                <w:bCs/>
                <w:color w:val="000000"/>
                <w:sz w:val="24"/>
                <w:szCs w:val="24"/>
                <w:lang w:eastAsia="zh-CN"/>
              </w:rPr>
              <w:t>Поля для гольфа или конных прогулок [5.5]</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hanging="0"/>
              <w:contextualSpacing/>
              <w:jc w:val="both"/>
              <w:rPr>
                <w:color w:val="000000"/>
                <w:sz w:val="24"/>
                <w:szCs w:val="24"/>
                <w:lang w:eastAsia="zh-CN"/>
              </w:rPr>
            </w:pPr>
            <w:r>
              <w:rPr>
                <w:color w:val="000000"/>
                <w:sz w:val="24"/>
                <w:szCs w:val="24"/>
                <w:lang w:eastAsia="zh-C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9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tcPr>
          <w:p>
            <w:pPr>
              <w:pStyle w:val="Normal"/>
              <w:widowControl w:val="false"/>
              <w:tabs>
                <w:tab w:val="left" w:pos="2520" w:leader="none"/>
              </w:tabs>
              <w:suppressAutoHyphens w:val="true"/>
              <w:overflowPunct w:val="true"/>
              <w:snapToGrid w:val="fals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hanging="0"/>
              <w:contextualSpacing/>
              <w:jc w:val="both"/>
              <w:rPr/>
            </w:pPr>
            <w:r>
              <w:rPr>
                <w:b/>
                <w:bCs/>
                <w:color w:val="000000"/>
                <w:sz w:val="24"/>
                <w:szCs w:val="24"/>
                <w:lang w:eastAsia="zh-CN"/>
              </w:rPr>
              <w:t>Курортная деятельность</w:t>
            </w:r>
            <w:r>
              <w:rPr>
                <w:b/>
                <w:bCs/>
                <w:color w:val="000000"/>
                <w:sz w:val="24"/>
                <w:szCs w:val="24"/>
                <w:lang w:val="en-US" w:eastAsia="zh-CN"/>
              </w:rPr>
              <w:t xml:space="preserve"> [9.2]</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hanging="0"/>
              <w:contextualSpacing/>
              <w:jc w:val="both"/>
              <w:rPr>
                <w:color w:val="000000"/>
                <w:sz w:val="24"/>
                <w:szCs w:val="24"/>
                <w:lang w:eastAsia="zh-CN"/>
              </w:rPr>
            </w:pPr>
            <w:r>
              <w:rPr>
                <w:color w:val="000000"/>
                <w:sz w:val="24"/>
                <w:szCs w:val="24"/>
                <w:lang w:eastAsia="zh-C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tcPr>
          <w:p>
            <w:pPr>
              <w:pStyle w:val="Normal"/>
              <w:widowControl w:val="false"/>
              <w:tabs>
                <w:tab w:val="left" w:pos="1134" w:leader="none"/>
              </w:tabs>
              <w:suppressAutoHyphens w:val="true"/>
              <w:overflowPunct w:val="true"/>
              <w:spacing w:lineRule="auto" w:line="240" w:before="0" w:after="0"/>
              <w:ind w:left="0" w:right="-1" w:hanging="0"/>
              <w:contextualSpacing/>
              <w:jc w:val="both"/>
              <w:rPr>
                <w:rFonts w:eastAsia="SimSun"/>
                <w:color w:val="000000"/>
                <w:sz w:val="24"/>
                <w:szCs w:val="24"/>
                <w:lang w:eastAsia="zh-CN"/>
              </w:rPr>
            </w:pPr>
            <w:r>
              <w:rPr>
                <w:rFonts w:eastAsia="SimSun"/>
                <w:color w:val="000000"/>
                <w:sz w:val="24"/>
                <w:szCs w:val="24"/>
                <w:lang w:eastAsia="zh-CN"/>
              </w:rPr>
              <w:t>Регламенты не устанавливаются</w:t>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hanging="0"/>
              <w:contextualSpacing/>
              <w:jc w:val="both"/>
              <w:rPr>
                <w:b/>
                <w:b/>
                <w:bCs/>
                <w:color w:val="000000"/>
                <w:sz w:val="24"/>
                <w:szCs w:val="24"/>
                <w:lang w:eastAsia="zh-CN"/>
              </w:rPr>
            </w:pPr>
            <w:r>
              <w:rPr>
                <w:b/>
                <w:bCs/>
                <w:color w:val="000000"/>
                <w:sz w:val="24"/>
                <w:szCs w:val="24"/>
                <w:lang w:eastAsia="zh-CN"/>
              </w:rPr>
              <w:t>Деятельность по особой охране и изучению природы [9.0]</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hanging="0"/>
              <w:contextualSpacing/>
              <w:jc w:val="both"/>
              <w:rPr>
                <w:color w:val="000000"/>
                <w:sz w:val="24"/>
                <w:szCs w:val="24"/>
                <w:lang w:eastAsia="zh-CN"/>
              </w:rPr>
            </w:pPr>
            <w:r>
              <w:rPr>
                <w:color w:val="000000"/>
                <w:sz w:val="24"/>
                <w:szCs w:val="24"/>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tcPr>
          <w:p>
            <w:pPr>
              <w:pStyle w:val="Normal"/>
              <w:widowControl w:val="false"/>
              <w:tabs>
                <w:tab w:val="left" w:pos="1134" w:leader="none"/>
              </w:tabs>
              <w:suppressAutoHyphens w:val="true"/>
              <w:overflowPunct w:val="true"/>
              <w:spacing w:lineRule="auto" w:line="240" w:before="0" w:after="0"/>
              <w:ind w:left="0" w:right="-1" w:hanging="0"/>
              <w:contextualSpacing/>
              <w:jc w:val="both"/>
              <w:rPr>
                <w:rFonts w:eastAsia="SimSun"/>
                <w:color w:val="000000"/>
                <w:sz w:val="24"/>
                <w:szCs w:val="24"/>
                <w:lang w:eastAsia="zh-CN"/>
              </w:rPr>
            </w:pPr>
            <w:r>
              <w:rPr>
                <w:rFonts w:eastAsia="SimSun"/>
                <w:color w:val="000000"/>
                <w:sz w:val="24"/>
                <w:szCs w:val="24"/>
                <w:lang w:eastAsia="zh-CN"/>
              </w:rPr>
              <w:t>Регламенты не устанавливаются</w:t>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spacing w:lineRule="auto" w:line="240" w:before="0" w:after="0"/>
              <w:contextualSpacing/>
              <w:jc w:val="both"/>
              <w:rPr/>
            </w:pPr>
            <w:bookmarkStart w:id="2" w:name="sub_1053"/>
            <w:bookmarkEnd w:id="2"/>
            <w:r>
              <w:rPr>
                <w:b/>
                <w:bCs/>
                <w:sz w:val="24"/>
                <w:szCs w:val="24"/>
                <w:lang w:eastAsia="zh-CN"/>
              </w:rPr>
              <w:t>Охота и рыбалка</w:t>
            </w:r>
            <w:r>
              <w:rPr>
                <w:b/>
                <w:bCs/>
                <w:sz w:val="24"/>
                <w:szCs w:val="24"/>
                <w:lang w:val="en-US" w:eastAsia="zh-CN"/>
              </w:rPr>
              <w:t xml:space="preserve"> [5.3]</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spacing w:lineRule="auto" w:line="240" w:before="0" w:after="0"/>
              <w:contextualSpacing/>
              <w:jc w:val="both"/>
              <w:rPr>
                <w:sz w:val="24"/>
                <w:szCs w:val="24"/>
                <w:lang w:eastAsia="zh-CN"/>
              </w:rPr>
            </w:pPr>
            <w:r>
              <w:rPr>
                <w:sz w:val="24"/>
                <w:szCs w:val="24"/>
                <w:lang w:eastAsia="zh-C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tcPr>
          <w:p>
            <w:pPr>
              <w:pStyle w:val="Normal"/>
              <w:widowControl w:val="false"/>
              <w:tabs>
                <w:tab w:val="left" w:pos="1134" w:leader="none"/>
              </w:tabs>
              <w:suppressAutoHyphens w:val="true"/>
              <w:overflowPunct w:val="true"/>
              <w:spacing w:lineRule="auto" w:line="240" w:before="0" w:after="0"/>
              <w:ind w:left="0" w:right="-1" w:hanging="0"/>
              <w:contextualSpacing/>
              <w:jc w:val="both"/>
              <w:rPr>
                <w:rFonts w:eastAsia="SimSun"/>
                <w:color w:val="000000"/>
                <w:sz w:val="24"/>
                <w:szCs w:val="24"/>
                <w:lang w:eastAsia="ar-SA"/>
              </w:rPr>
            </w:pPr>
            <w:r>
              <w:rPr>
                <w:rFonts w:eastAsia="SimSun"/>
                <w:color w:val="000000"/>
                <w:sz w:val="24"/>
                <w:szCs w:val="24"/>
                <w:lang w:eastAsia="ar-SA"/>
              </w:rPr>
              <w:t>Минимальная/максимальная площадь земельных участков – 100/10000 кв. м</w:t>
            </w:r>
          </w:p>
          <w:p>
            <w:pPr>
              <w:pStyle w:val="Normal"/>
              <w:widowControl w:val="false"/>
              <w:tabs>
                <w:tab w:val="left" w:pos="1134" w:leader="none"/>
              </w:tabs>
              <w:suppressAutoHyphens w:val="true"/>
              <w:overflowPunct w:val="true"/>
              <w:spacing w:lineRule="auto" w:line="240" w:before="0" w:after="0"/>
              <w:ind w:left="0" w:right="-1" w:hanging="0"/>
              <w:contextualSpacing/>
              <w:jc w:val="both"/>
              <w:rPr>
                <w:rFonts w:eastAsia="SimSun"/>
                <w:color w:val="000000"/>
                <w:sz w:val="24"/>
                <w:szCs w:val="24"/>
                <w:lang w:eastAsia="ar-SA"/>
              </w:rPr>
            </w:pPr>
            <w:r>
              <w:rPr>
                <w:rFonts w:eastAsia="SimSun"/>
                <w:color w:val="000000"/>
                <w:sz w:val="24"/>
                <w:szCs w:val="24"/>
                <w:lang w:eastAsia="ar-SA"/>
              </w:rPr>
              <w:t>максимальное количество надземных этажей зданий – 5 этажа (включая мансардный этаж);</w:t>
            </w:r>
          </w:p>
          <w:p>
            <w:pPr>
              <w:pStyle w:val="Normal"/>
              <w:widowControl w:val="false"/>
              <w:tabs>
                <w:tab w:val="left" w:pos="1134" w:leader="none"/>
              </w:tabs>
              <w:suppressAutoHyphens w:val="true"/>
              <w:overflowPunct w:val="true"/>
              <w:spacing w:lineRule="auto" w:line="240" w:before="0" w:after="0"/>
              <w:ind w:left="0" w:right="-1" w:hanging="0"/>
              <w:contextualSpacing/>
              <w:jc w:val="both"/>
              <w:rPr>
                <w:rFonts w:eastAsia="SimSun"/>
                <w:color w:val="000000"/>
                <w:sz w:val="24"/>
                <w:szCs w:val="24"/>
                <w:lang w:eastAsia="ar-SA"/>
              </w:rPr>
            </w:pPr>
            <w:r>
              <w:rPr>
                <w:rFonts w:eastAsia="SimSun"/>
                <w:color w:val="000000"/>
                <w:sz w:val="24"/>
                <w:szCs w:val="24"/>
                <w:lang w:eastAsia="ar-SA"/>
              </w:rPr>
              <w:t xml:space="preserve">максимальная высота здания от уровня земли — 18 м; </w:t>
            </w:r>
          </w:p>
          <w:p>
            <w:pPr>
              <w:pStyle w:val="Normal"/>
              <w:widowControl w:val="false"/>
              <w:tabs>
                <w:tab w:val="left" w:pos="1134" w:leader="none"/>
              </w:tabs>
              <w:suppressAutoHyphens w:val="true"/>
              <w:overflowPunct w:val="true"/>
              <w:spacing w:lineRule="auto" w:line="240" w:before="0" w:after="0"/>
              <w:ind w:left="0" w:right="-1" w:hanging="0"/>
              <w:contextualSpacing/>
              <w:jc w:val="both"/>
              <w:rPr>
                <w:rFonts w:eastAsia="SimSun"/>
                <w:color w:val="000000"/>
                <w:sz w:val="24"/>
                <w:szCs w:val="24"/>
                <w:lang w:eastAsia="ar-SA"/>
              </w:rPr>
            </w:pPr>
            <w:r>
              <w:rPr>
                <w:rFonts w:eastAsia="SimSun"/>
                <w:color w:val="000000"/>
                <w:sz w:val="24"/>
                <w:szCs w:val="24"/>
                <w:lang w:eastAsia="ar-SA"/>
              </w:rPr>
              <w:t>максимальный процент застройки – 50%;</w:t>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firstLine="10"/>
              <w:contextualSpacing/>
              <w:jc w:val="both"/>
              <w:rPr>
                <w:b/>
                <w:b/>
                <w:color w:val="000000"/>
                <w:sz w:val="24"/>
                <w:szCs w:val="24"/>
                <w:lang w:eastAsia="zh-CN"/>
              </w:rPr>
            </w:pPr>
            <w:r>
              <w:rPr>
                <w:b/>
                <w:color w:val="000000"/>
                <w:sz w:val="24"/>
                <w:szCs w:val="24"/>
                <w:lang w:eastAsia="zh-CN"/>
              </w:rPr>
              <w:t>Гостиничное обслуживание</w:t>
            </w:r>
          </w:p>
          <w:p>
            <w:pPr>
              <w:pStyle w:val="Normal"/>
              <w:widowControl w:val="false"/>
              <w:suppressAutoHyphens w:val="true"/>
              <w:overflowPunct w:val="true"/>
              <w:spacing w:lineRule="auto" w:line="240" w:before="0" w:after="0"/>
              <w:ind w:left="0" w:right="-1" w:firstLine="10"/>
              <w:contextualSpacing/>
              <w:jc w:val="both"/>
              <w:rPr>
                <w:b/>
                <w:b/>
                <w:color w:val="000000"/>
                <w:sz w:val="24"/>
                <w:szCs w:val="24"/>
                <w:lang w:val="en-US" w:eastAsia="zh-CN"/>
              </w:rPr>
            </w:pPr>
            <w:r>
              <w:rPr>
                <w:b/>
                <w:color w:val="000000"/>
                <w:sz w:val="24"/>
                <w:szCs w:val="24"/>
                <w:lang w:val="en-US" w:eastAsia="zh-CN"/>
              </w:rPr>
              <w:t>[4.7]</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hanging="0"/>
              <w:contextualSpacing/>
              <w:jc w:val="both"/>
              <w:rPr>
                <w:color w:val="000000"/>
                <w:sz w:val="24"/>
                <w:szCs w:val="24"/>
                <w:lang w:eastAsia="ru-RU"/>
              </w:rPr>
            </w:pPr>
            <w:r>
              <w:rPr>
                <w:color w:val="000000"/>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tcPr>
          <w:p>
            <w:pPr>
              <w:pStyle w:val="Normal"/>
              <w:widowControl w:val="false"/>
              <w:tabs>
                <w:tab w:val="left" w:pos="1134" w:leader="none"/>
              </w:tabs>
              <w:suppressAutoHyphens w:val="true"/>
              <w:overflowPunct w:val="true"/>
              <w:spacing w:lineRule="auto" w:line="240" w:before="0" w:after="0"/>
              <w:contextualSpacing/>
              <w:jc w:val="both"/>
              <w:rPr/>
            </w:pPr>
            <w:r>
              <w:rPr>
                <w:rFonts w:eastAsia="SimSun"/>
                <w:color w:val="000000"/>
                <w:sz w:val="24"/>
                <w:szCs w:val="24"/>
                <w:lang w:eastAsia="zh-CN"/>
              </w:rPr>
              <w:t xml:space="preserve">Минимальная/максимальная площадь земельных участков: вновь формируемых – </w:t>
            </w:r>
            <w:r>
              <w:rPr>
                <w:rFonts w:eastAsia="SimSun"/>
                <w:b/>
                <w:color w:val="000000"/>
                <w:sz w:val="24"/>
                <w:szCs w:val="24"/>
                <w:lang w:eastAsia="zh-CN"/>
              </w:rPr>
              <w:t>600/2000</w:t>
            </w:r>
            <w:r>
              <w:rPr>
                <w:rFonts w:eastAsia="SimSun"/>
                <w:color w:val="000000"/>
                <w:sz w:val="24"/>
                <w:szCs w:val="24"/>
                <w:lang w:eastAsia="zh-CN"/>
              </w:rPr>
              <w:t xml:space="preserve">, существующих, ранее учтенных – </w:t>
            </w:r>
            <w:r>
              <w:rPr>
                <w:rFonts w:eastAsia="SimSun"/>
                <w:b/>
                <w:color w:val="000000"/>
                <w:sz w:val="24"/>
                <w:szCs w:val="24"/>
                <w:lang w:eastAsia="zh-CN"/>
              </w:rPr>
              <w:t>300/2000 кв. м;</w:t>
            </w:r>
            <w:r>
              <w:rPr>
                <w:rFonts w:eastAsia="SimSun"/>
                <w:color w:val="000000"/>
                <w:sz w:val="24"/>
                <w:szCs w:val="24"/>
                <w:lang w:eastAsia="zh-CN"/>
              </w:rPr>
              <w:t xml:space="preserve"> </w:t>
            </w:r>
          </w:p>
          <w:p>
            <w:pPr>
              <w:pStyle w:val="Normal"/>
              <w:widowControl w:val="false"/>
              <w:tabs>
                <w:tab w:val="left" w:pos="1134" w:leader="none"/>
              </w:tabs>
              <w:suppressAutoHyphens w:val="true"/>
              <w:overflowPunct w:val="true"/>
              <w:spacing w:lineRule="auto" w:line="240" w:before="0" w:after="0"/>
              <w:contextualSpacing/>
              <w:jc w:val="both"/>
              <w:rPr/>
            </w:pPr>
            <w:r>
              <w:rPr>
                <w:rFonts w:eastAsia="SimSun"/>
                <w:color w:val="000000"/>
                <w:sz w:val="24"/>
                <w:szCs w:val="24"/>
                <w:lang w:eastAsia="zh-CN"/>
              </w:rPr>
              <w:t xml:space="preserve">минимальная площадь земельных участков, получившихся в результате раздела или перераспределения – </w:t>
            </w:r>
            <w:r>
              <w:rPr>
                <w:rFonts w:eastAsia="SimSun"/>
                <w:b/>
                <w:color w:val="000000"/>
                <w:sz w:val="24"/>
                <w:szCs w:val="24"/>
                <w:lang w:eastAsia="zh-CN"/>
              </w:rPr>
              <w:t>300 кв. м;</w:t>
            </w:r>
          </w:p>
          <w:p>
            <w:pPr>
              <w:pStyle w:val="Normal"/>
              <w:widowControl w:val="false"/>
              <w:tabs>
                <w:tab w:val="left" w:pos="1134" w:leader="none"/>
              </w:tabs>
              <w:suppressAutoHyphens w:val="true"/>
              <w:overflowPunct w:val="true"/>
              <w:spacing w:lineRule="auto" w:line="240" w:before="0" w:after="0"/>
              <w:contextualSpacing/>
              <w:jc w:val="both"/>
              <w:rPr/>
            </w:pPr>
            <w:r>
              <w:rPr>
                <w:rFonts w:eastAsia="SimSun"/>
                <w:color w:val="000000"/>
                <w:sz w:val="24"/>
                <w:szCs w:val="24"/>
                <w:lang w:eastAsia="zh-CN"/>
              </w:rPr>
              <w:t xml:space="preserve">минимальная ширина земельных участков вдоль фронта улицы (проезда) – </w:t>
            </w:r>
            <w:r>
              <w:rPr>
                <w:rFonts w:eastAsia="SimSun"/>
                <w:b/>
                <w:color w:val="000000"/>
                <w:sz w:val="24"/>
                <w:szCs w:val="24"/>
                <w:lang w:eastAsia="zh-CN"/>
              </w:rPr>
              <w:t>12 м;</w:t>
            </w:r>
          </w:p>
          <w:p>
            <w:pPr>
              <w:pStyle w:val="Normal"/>
              <w:widowControl w:val="false"/>
              <w:tabs>
                <w:tab w:val="left" w:pos="1134" w:leader="none"/>
              </w:tabs>
              <w:suppressAutoHyphens w:val="true"/>
              <w:overflowPunct w:val="true"/>
              <w:spacing w:lineRule="auto" w:line="240" w:before="0" w:after="0"/>
              <w:contextualSpacing/>
              <w:jc w:val="both"/>
              <w:rPr/>
            </w:pPr>
            <w:r>
              <w:rPr>
                <w:rFonts w:eastAsia="SimSun"/>
                <w:color w:val="000000"/>
                <w:sz w:val="24"/>
                <w:szCs w:val="24"/>
                <w:lang w:eastAsia="zh-CN"/>
              </w:rPr>
              <w:t xml:space="preserve">максимальное количество этажей зданий – </w:t>
            </w:r>
            <w:r>
              <w:rPr>
                <w:rFonts w:eastAsia="SimSun"/>
                <w:b/>
                <w:color w:val="000000"/>
                <w:sz w:val="24"/>
                <w:szCs w:val="24"/>
                <w:lang w:eastAsia="zh-CN"/>
              </w:rPr>
              <w:t>4 этажа</w:t>
            </w:r>
            <w:r>
              <w:rPr>
                <w:rFonts w:eastAsia="SimSun"/>
                <w:color w:val="000000"/>
                <w:sz w:val="24"/>
                <w:szCs w:val="24"/>
                <w:lang w:eastAsia="zh-CN"/>
              </w:rPr>
              <w:t xml:space="preserve"> (включая цокольный, надземный и мансардный этажи); </w:t>
            </w:r>
          </w:p>
          <w:p>
            <w:pPr>
              <w:pStyle w:val="Normal"/>
              <w:widowControl w:val="false"/>
              <w:tabs>
                <w:tab w:val="left" w:pos="1134" w:leader="none"/>
              </w:tabs>
              <w:suppressAutoHyphens w:val="true"/>
              <w:overflowPunct w:val="true"/>
              <w:spacing w:lineRule="auto" w:line="240" w:before="0" w:after="0"/>
              <w:contextualSpacing/>
              <w:jc w:val="both"/>
              <w:rPr/>
            </w:pPr>
            <w:r>
              <w:rPr>
                <w:rFonts w:eastAsia="SimSun"/>
                <w:color w:val="000000"/>
                <w:sz w:val="24"/>
                <w:szCs w:val="24"/>
                <w:lang w:eastAsia="zh-CN"/>
              </w:rPr>
              <w:t xml:space="preserve">максимальный процент застройки  – </w:t>
            </w:r>
            <w:r>
              <w:rPr>
                <w:rFonts w:eastAsia="SimSun"/>
                <w:b/>
                <w:color w:val="000000"/>
                <w:sz w:val="24"/>
                <w:szCs w:val="24"/>
                <w:lang w:eastAsia="zh-CN"/>
              </w:rPr>
              <w:t>50%</w:t>
            </w:r>
            <w:r>
              <w:rPr>
                <w:rFonts w:eastAsia="SimSun"/>
                <w:color w:val="000000"/>
                <w:sz w:val="24"/>
                <w:szCs w:val="24"/>
                <w:lang w:eastAsia="zh-CN"/>
              </w:rPr>
              <w:t xml:space="preserve"> </w:t>
            </w:r>
          </w:p>
        </w:tc>
      </w:tr>
    </w:tbl>
    <w:p>
      <w:pPr>
        <w:pStyle w:val="Normal"/>
        <w:widowControl w:val="false"/>
        <w:tabs>
          <w:tab w:val="left" w:pos="2520" w:leader="none"/>
        </w:tabs>
        <w:suppressAutoHyphens w:val="true"/>
        <w:overflowPunct w:val="true"/>
        <w:spacing w:lineRule="auto" w:line="240" w:before="0" w:after="0"/>
        <w:ind w:left="0" w:right="-1" w:firstLine="284"/>
        <w:contextualSpacing/>
        <w:jc w:val="both"/>
        <w:rPr>
          <w:rFonts w:eastAsia="SimSun"/>
          <w:color w:val="000000"/>
          <w:sz w:val="24"/>
          <w:szCs w:val="24"/>
          <w:lang w:eastAsia="zh-CN"/>
        </w:rPr>
      </w:pPr>
      <w:r>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55" w:type="dxa"/>
        <w:jc w:val="left"/>
        <w:tblInd w:w="-11" w:type="dxa"/>
        <w:tblBorders>
          <w:top w:val="single" w:sz="4" w:space="0" w:color="00000A"/>
          <w:left w:val="single" w:sz="4" w:space="0" w:color="00000A"/>
          <w:bottom w:val="single" w:sz="4" w:space="0" w:color="00000A"/>
          <w:insideH w:val="single" w:sz="4" w:space="0" w:color="00000A"/>
        </w:tblBorders>
        <w:tblCellMar>
          <w:top w:w="0" w:type="dxa"/>
          <w:left w:w="8" w:type="dxa"/>
          <w:bottom w:w="0" w:type="dxa"/>
          <w:right w:w="108" w:type="dxa"/>
        </w:tblCellMar>
      </w:tblPr>
      <w:tblGrid>
        <w:gridCol w:w="2265"/>
        <w:gridCol w:w="3750"/>
        <w:gridCol w:w="3640"/>
      </w:tblGrid>
      <w:tr>
        <w:trPr>
          <w:trHeight w:val="552" w:hRule="atLeast"/>
        </w:trPr>
        <w:tc>
          <w:tcPr>
            <w:tcW w:w="2265" w:type="dxa"/>
            <w:tcBorders>
              <w:top w:val="single" w:sz="4" w:space="0" w:color="00000A"/>
              <w:left w:val="single" w:sz="4" w:space="0" w:color="00000A"/>
              <w:bottom w:val="single" w:sz="4" w:space="0" w:color="00000A"/>
              <w:insideH w:val="single" w:sz="4" w:space="0" w:color="00000A"/>
            </w:tcBorders>
            <w:shd w:fill="FFFFFF" w:val="clear"/>
            <w:tcMar>
              <w:left w:w="8"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rFonts w:eastAsia="SimSun"/>
                <w:color w:val="000000"/>
                <w:sz w:val="24"/>
                <w:szCs w:val="24"/>
                <w:lang w:eastAsia="zh-CN"/>
              </w:rPr>
            </w:pPr>
            <w:r>
              <w:rPr>
                <w:rFonts w:eastAsia="SimSun"/>
                <w:color w:val="000000"/>
                <w:sz w:val="24"/>
                <w:szCs w:val="24"/>
                <w:lang w:eastAsia="zh-CN"/>
              </w:rPr>
              <w:t>[КОД (числовое обозначение)] – наименование вида разрешенного использования земельных участков</w:t>
            </w:r>
          </w:p>
        </w:tc>
        <w:tc>
          <w:tcPr>
            <w:tcW w:w="3750" w:type="dxa"/>
            <w:tcBorders>
              <w:top w:val="single" w:sz="4" w:space="0" w:color="00000A"/>
              <w:left w:val="single" w:sz="4" w:space="0" w:color="00000A"/>
              <w:bottom w:val="single" w:sz="4" w:space="0" w:color="00000A"/>
              <w:insideH w:val="single" w:sz="4" w:space="0" w:color="00000A"/>
            </w:tcBorders>
            <w:shd w:fill="FFFFFF" w:val="clear"/>
            <w:tcMar>
              <w:left w:w="8"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color w:val="000000"/>
                <w:sz w:val="24"/>
                <w:szCs w:val="24"/>
                <w:lang w:eastAsia="zh-CN"/>
              </w:rPr>
            </w:pPr>
            <w:r>
              <w:rPr>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rFonts w:eastAsia="SimSun"/>
                <w:color w:val="000000"/>
                <w:sz w:val="24"/>
                <w:szCs w:val="24"/>
                <w:lang w:eastAsia="zh-CN"/>
              </w:rPr>
            </w:pPr>
            <w:r>
              <w:rPr>
                <w:rFonts w:eastAsia="SimSun"/>
                <w:color w:val="000000"/>
                <w:sz w:val="24"/>
                <w:szCs w:val="24"/>
                <w:lang w:eastAsia="zh-CN"/>
              </w:rPr>
              <w:t>Предельные размеры земельных участков и предельные параметры разрешенного строительства</w:t>
            </w:r>
          </w:p>
        </w:tc>
      </w:tr>
      <w:tr>
        <w:trPr>
          <w:trHeight w:val="552" w:hRule="atLeast"/>
        </w:trPr>
        <w:tc>
          <w:tcPr>
            <w:tcW w:w="2265"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firstLine="10"/>
              <w:contextualSpacing/>
              <w:jc w:val="both"/>
              <w:rPr/>
            </w:pPr>
            <w:bookmarkStart w:id="3" w:name="sub_1024"/>
            <w:bookmarkEnd w:id="3"/>
            <w:r>
              <w:rPr>
                <w:b/>
                <w:bCs/>
                <w:color w:val="000000"/>
                <w:sz w:val="24"/>
                <w:szCs w:val="24"/>
                <w:lang w:eastAsia="zh-CN"/>
              </w:rPr>
              <w:t>Передвижное жилье</w:t>
            </w:r>
            <w:r>
              <w:rPr>
                <w:b/>
                <w:bCs/>
                <w:color w:val="000000"/>
                <w:sz w:val="24"/>
                <w:szCs w:val="24"/>
                <w:lang w:val="en-US" w:eastAsia="zh-CN"/>
              </w:rPr>
              <w:t xml:space="preserve"> [2.4]</w:t>
            </w:r>
          </w:p>
        </w:tc>
        <w:tc>
          <w:tcPr>
            <w:tcW w:w="3750"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firstLine="10"/>
              <w:contextualSpacing/>
              <w:jc w:val="both"/>
              <w:rPr>
                <w:color w:val="000000"/>
                <w:sz w:val="24"/>
                <w:szCs w:val="24"/>
                <w:lang w:eastAsia="zh-CN"/>
              </w:rPr>
            </w:pPr>
            <w:r>
              <w:rPr>
                <w:color w:val="000000"/>
                <w:sz w:val="24"/>
                <w:szCs w:val="24"/>
                <w:lang w:eastAsia="zh-C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6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tcPr>
          <w:p>
            <w:pPr>
              <w:pStyle w:val="Normal"/>
              <w:widowControl w:val="false"/>
              <w:suppressAutoHyphens w:val="true"/>
              <w:overflowPunct w:val="true"/>
              <w:spacing w:lineRule="auto" w:line="240" w:before="0" w:after="0"/>
              <w:contextualSpacing/>
              <w:jc w:val="both"/>
              <w:rPr>
                <w:color w:val="000000"/>
                <w:sz w:val="24"/>
                <w:szCs w:val="24"/>
                <w:lang w:eastAsia="ar-SA"/>
              </w:rPr>
            </w:pPr>
            <w:r>
              <w:rPr>
                <w:color w:val="000000"/>
                <w:sz w:val="24"/>
                <w:szCs w:val="24"/>
                <w:lang w:eastAsia="ar-SA"/>
              </w:rPr>
              <w:t>Регламенты  не устанавливаются.</w:t>
            </w:r>
          </w:p>
        </w:tc>
      </w:tr>
      <w:tr>
        <w:trPr>
          <w:trHeight w:val="552" w:hRule="atLeast"/>
        </w:trPr>
        <w:tc>
          <w:tcPr>
            <w:tcW w:w="2265"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firstLine="10"/>
              <w:contextualSpacing/>
              <w:jc w:val="both"/>
              <w:rPr/>
            </w:pPr>
            <w:bookmarkStart w:id="4" w:name="sub_10104"/>
            <w:bookmarkEnd w:id="4"/>
            <w:r>
              <w:rPr>
                <w:b/>
                <w:bCs/>
                <w:color w:val="000000"/>
                <w:sz w:val="24"/>
                <w:szCs w:val="24"/>
                <w:lang w:eastAsia="zh-CN"/>
              </w:rPr>
              <w:t>Резервные леса</w:t>
            </w:r>
            <w:r>
              <w:rPr>
                <w:b/>
                <w:bCs/>
                <w:color w:val="000000"/>
                <w:sz w:val="24"/>
                <w:szCs w:val="24"/>
                <w:lang w:val="en-US" w:eastAsia="zh-CN"/>
              </w:rPr>
              <w:t xml:space="preserve"> [10.4]</w:t>
            </w:r>
          </w:p>
        </w:tc>
        <w:tc>
          <w:tcPr>
            <w:tcW w:w="3750"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widowControl w:val="false"/>
              <w:suppressAutoHyphens w:val="true"/>
              <w:overflowPunct w:val="true"/>
              <w:spacing w:lineRule="auto" w:line="240" w:before="0" w:after="0"/>
              <w:ind w:left="0" w:right="-1" w:firstLine="10"/>
              <w:contextualSpacing/>
              <w:jc w:val="both"/>
              <w:rPr>
                <w:color w:val="000000"/>
                <w:sz w:val="24"/>
                <w:szCs w:val="24"/>
                <w:lang w:eastAsia="zh-CN"/>
              </w:rPr>
            </w:pPr>
            <w:r>
              <w:rPr>
                <w:color w:val="000000"/>
                <w:sz w:val="24"/>
                <w:szCs w:val="24"/>
                <w:lang w:eastAsia="zh-CN"/>
              </w:rPr>
              <w:t>Деятельность, связанная с охраной лесов</w:t>
            </w:r>
          </w:p>
        </w:tc>
        <w:tc>
          <w:tcPr>
            <w:tcW w:w="36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tcPr>
          <w:p>
            <w:pPr>
              <w:pStyle w:val="Normal"/>
              <w:widowControl w:val="false"/>
              <w:tabs>
                <w:tab w:val="left" w:pos="1134" w:leader="none"/>
              </w:tabs>
              <w:suppressAutoHyphens w:val="true"/>
              <w:overflowPunct w:val="true"/>
              <w:snapToGrid w:val="fals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r>
          </w:p>
        </w:tc>
      </w:tr>
    </w:tbl>
    <w:p>
      <w:pPr>
        <w:pStyle w:val="Normal"/>
        <w:widowControl w:val="false"/>
        <w:tabs>
          <w:tab w:val="left" w:pos="2520" w:leader="none"/>
        </w:tabs>
        <w:suppressAutoHyphens w:val="true"/>
        <w:overflowPunct w:val="true"/>
        <w:spacing w:lineRule="auto" w:line="240" w:before="0" w:after="0"/>
        <w:ind w:left="0" w:right="-1" w:firstLine="284"/>
        <w:contextualSpacing/>
        <w:jc w:val="both"/>
        <w:rPr>
          <w:rFonts w:eastAsia="SimSun"/>
          <w:color w:val="000000"/>
          <w:sz w:val="24"/>
          <w:szCs w:val="24"/>
          <w:lang w:eastAsia="zh-CN"/>
        </w:rPr>
      </w:pPr>
      <w:r>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578" w:type="dxa"/>
        <w:jc w:val="left"/>
        <w:tblInd w:w="49" w:type="dxa"/>
        <w:tblBorders>
          <w:top w:val="single" w:sz="4" w:space="0" w:color="000001"/>
          <w:left w:val="single" w:sz="4" w:space="0" w:color="000001"/>
          <w:bottom w:val="single" w:sz="4" w:space="0" w:color="000001"/>
          <w:insideH w:val="single" w:sz="4" w:space="0" w:color="000001"/>
        </w:tblBorders>
        <w:tblCellMar>
          <w:top w:w="0" w:type="dxa"/>
          <w:left w:w="3" w:type="dxa"/>
          <w:bottom w:w="0" w:type="dxa"/>
          <w:right w:w="108" w:type="dxa"/>
        </w:tblCellMar>
      </w:tblPr>
      <w:tblGrid>
        <w:gridCol w:w="6060"/>
        <w:gridCol w:w="3517"/>
      </w:tblGrid>
      <w:tr>
        <w:trPr>
          <w:trHeight w:val="23" w:hRule="atLeast"/>
        </w:trPr>
        <w:tc>
          <w:tcPr>
            <w:tcW w:w="6060" w:type="dxa"/>
            <w:tcBorders>
              <w:top w:val="single" w:sz="4" w:space="0" w:color="000001"/>
              <w:left w:val="single" w:sz="4" w:space="0" w:color="000001"/>
              <w:bottom w:val="single" w:sz="4" w:space="0" w:color="000001"/>
              <w:insideH w:val="single" w:sz="4" w:space="0" w:color="000001"/>
            </w:tcBorders>
            <w:shd w:fill="FFFFFF" w:val="clear"/>
            <w:tcMar>
              <w:left w:w="3" w:type="dxa"/>
            </w:tcMar>
          </w:tcPr>
          <w:p>
            <w:pPr>
              <w:pStyle w:val="Normal"/>
              <w:widowControl w:val="false"/>
              <w:tabs>
                <w:tab w:val="left" w:pos="2520" w:leader="none"/>
              </w:tabs>
              <w:suppressAutoHyphens w:val="true"/>
              <w:overflowPunct w:val="true"/>
              <w:spacing w:lineRule="auto" w:line="240" w:before="0" w:after="0"/>
              <w:ind w:left="0" w:right="-1" w:firstLine="284"/>
              <w:contextualSpacing/>
              <w:jc w:val="both"/>
              <w:rPr>
                <w:rFonts w:eastAsia="SimSun"/>
                <w:color w:val="000000"/>
                <w:sz w:val="24"/>
                <w:szCs w:val="24"/>
                <w:lang w:eastAsia="zh-CN"/>
              </w:rPr>
            </w:pPr>
            <w:r>
              <w:rPr>
                <w:rFonts w:eastAsia="SimSun"/>
                <w:color w:val="000000"/>
                <w:sz w:val="24"/>
                <w:szCs w:val="24"/>
                <w:lang w:eastAsia="zh-CN"/>
              </w:rPr>
              <w:t>ВИДЫ ИСПОЛЬЗОВАНИЯ</w:t>
            </w:r>
          </w:p>
        </w:tc>
        <w:tc>
          <w:tcPr>
            <w:tcW w:w="3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 w:type="dxa"/>
            </w:tcMar>
          </w:tcPr>
          <w:p>
            <w:pPr>
              <w:pStyle w:val="Normal"/>
              <w:widowControl w:val="false"/>
              <w:suppressAutoHyphens w:val="true"/>
              <w:overflowPunct w:val="true"/>
              <w:spacing w:lineRule="auto" w:line="240" w:before="0" w:after="0"/>
              <w:ind w:left="0" w:right="-1" w:hanging="0"/>
              <w:contextualSpacing/>
              <w:jc w:val="both"/>
              <w:rPr>
                <w:rFonts w:eastAsia="SimSun"/>
                <w:color w:val="000000"/>
                <w:sz w:val="24"/>
                <w:szCs w:val="24"/>
                <w:lang w:eastAsia="zh-CN"/>
              </w:rPr>
            </w:pPr>
            <w:r>
              <w:rPr>
                <w:rFonts w:eastAsia="SimSun"/>
                <w:color w:val="000000"/>
                <w:sz w:val="24"/>
                <w:szCs w:val="24"/>
                <w:lang w:eastAsia="zh-CN"/>
              </w:rPr>
              <w:t>ПРЕДЕЛЬНЫЕ ПАРАМЕТРЫ РАЗРЕШЕННОГО СТРОИТЕЛЬСТВА</w:t>
            </w:r>
          </w:p>
        </w:tc>
      </w:tr>
      <w:tr>
        <w:trPr>
          <w:trHeight w:val="23" w:hRule="atLeast"/>
        </w:trPr>
        <w:tc>
          <w:tcPr>
            <w:tcW w:w="6060" w:type="dxa"/>
            <w:tcBorders>
              <w:top w:val="single" w:sz="4" w:space="0" w:color="000001"/>
              <w:left w:val="single" w:sz="4" w:space="0" w:color="000001"/>
              <w:bottom w:val="single" w:sz="4" w:space="0" w:color="000001"/>
              <w:insideH w:val="single" w:sz="4" w:space="0" w:color="000001"/>
            </w:tcBorders>
            <w:shd w:fill="FFFFFF" w:val="clear"/>
            <w:tcMar>
              <w:left w:w="3" w:type="dxa"/>
            </w:tcMar>
          </w:tcPr>
          <w:p>
            <w:pPr>
              <w:pStyle w:val="Normal"/>
              <w:widowControl w:val="false"/>
              <w:suppressAutoHyphens w:val="true"/>
              <w:overflowPunct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открытые стоянки краткосрочного хранения автомобилей;</w:t>
            </w:r>
          </w:p>
          <w:p>
            <w:pPr>
              <w:pStyle w:val="Normal"/>
              <w:widowControl w:val="false"/>
              <w:suppressAutoHyphens w:val="true"/>
              <w:overflowPunct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административно-служебные здания;</w:t>
            </w:r>
          </w:p>
          <w:p>
            <w:pPr>
              <w:pStyle w:val="Normal"/>
              <w:widowControl w:val="false"/>
              <w:suppressAutoHyphens w:val="true"/>
              <w:overflowPunct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столовые, буфеты;</w:t>
            </w:r>
          </w:p>
          <w:p>
            <w:pPr>
              <w:pStyle w:val="Normal"/>
              <w:widowControl w:val="false"/>
              <w:suppressAutoHyphens w:val="true"/>
              <w:overflowPunct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объекты мелкорозничной торговли;</w:t>
            </w:r>
          </w:p>
          <w:p>
            <w:pPr>
              <w:pStyle w:val="Normal"/>
              <w:widowControl w:val="false"/>
              <w:suppressAutoHyphens w:val="true"/>
              <w:overflowPunct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спортивные и игровые площадки;</w:t>
            </w:r>
          </w:p>
          <w:p>
            <w:pPr>
              <w:pStyle w:val="Normal"/>
              <w:widowControl w:val="false"/>
              <w:suppressAutoHyphens w:val="true"/>
              <w:overflowPunct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объекты пожарной охраны (гидранты, резервуары);</w:t>
            </w:r>
          </w:p>
          <w:p>
            <w:pPr>
              <w:pStyle w:val="Normal"/>
              <w:widowControl w:val="false"/>
              <w:suppressAutoHyphens w:val="true"/>
              <w:overflowPunct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прокат игрового и спортивного инвентаря;</w:t>
            </w:r>
          </w:p>
          <w:p>
            <w:pPr>
              <w:pStyle w:val="Normal"/>
              <w:widowControl w:val="false"/>
              <w:suppressAutoHyphens w:val="true"/>
              <w:overflowPunct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встроенно-пристроенные сооружения инженерной инфраструктуры;</w:t>
            </w:r>
          </w:p>
          <w:p>
            <w:pPr>
              <w:pStyle w:val="Normal"/>
              <w:widowControl w:val="false"/>
              <w:suppressAutoHyphens w:val="true"/>
              <w:overflowPunct w:val="true"/>
              <w:spacing w:lineRule="auto" w:line="240" w:before="0" w:after="0"/>
              <w:ind w:left="0" w:right="-1" w:firstLine="5"/>
              <w:contextualSpacing/>
              <w:jc w:val="both"/>
              <w:rPr>
                <w:color w:val="000000"/>
                <w:sz w:val="24"/>
                <w:szCs w:val="24"/>
                <w:lang w:eastAsia="ar-SA"/>
              </w:rPr>
            </w:pPr>
            <w:r>
              <w:rPr>
                <w:color w:val="000000"/>
                <w:sz w:val="24"/>
                <w:szCs w:val="24"/>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p>
          <w:p>
            <w:pPr>
              <w:pStyle w:val="Normal"/>
              <w:widowControl w:val="false"/>
              <w:suppressAutoHyphens w:val="true"/>
              <w:overflowPunct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элементы благоустройства;</w:t>
            </w:r>
          </w:p>
          <w:p>
            <w:pPr>
              <w:pStyle w:val="Normal"/>
              <w:widowControl w:val="false"/>
              <w:suppressAutoHyphens w:val="true"/>
              <w:overflowPunct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площадки для мусоросборников;</w:t>
            </w:r>
          </w:p>
          <w:p>
            <w:pPr>
              <w:pStyle w:val="Normal"/>
              <w:widowControl w:val="false"/>
              <w:suppressAutoHyphens w:val="true"/>
              <w:overflowPunct w:val="true"/>
              <w:spacing w:lineRule="auto" w:line="240" w:before="0" w:after="0"/>
              <w:ind w:left="0" w:right="-1" w:firstLine="5"/>
              <w:contextualSpacing/>
              <w:jc w:val="both"/>
              <w:rPr>
                <w:rFonts w:cs="Calibri"/>
                <w:color w:val="000000"/>
                <w:sz w:val="24"/>
                <w:szCs w:val="24"/>
                <w:lang w:eastAsia="ar-SA"/>
              </w:rPr>
            </w:pPr>
            <w:r>
              <w:rPr>
                <w:rFonts w:cs="Calibri"/>
                <w:color w:val="000000"/>
                <w:sz w:val="24"/>
                <w:szCs w:val="24"/>
                <w:lang w:eastAsia="ar-SA"/>
              </w:rPr>
              <w:t>- общественные туалеты;</w:t>
            </w:r>
          </w:p>
        </w:tc>
        <w:tc>
          <w:tcPr>
            <w:tcW w:w="3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 w:type="dxa"/>
            </w:tcMar>
          </w:tcPr>
          <w:p>
            <w:pPr>
              <w:pStyle w:val="Normal"/>
              <w:widowControl w:val="false"/>
              <w:suppressAutoHyphens w:val="true"/>
              <w:overflowPunct w:val="true"/>
              <w:spacing w:lineRule="auto" w:line="240" w:before="0" w:after="0"/>
              <w:ind w:left="0" w:right="-1" w:firstLine="5"/>
              <w:contextualSpacing/>
              <w:jc w:val="both"/>
              <w:rPr>
                <w:rFonts w:eastAsia="SimSun"/>
                <w:color w:val="000000"/>
                <w:sz w:val="24"/>
                <w:szCs w:val="24"/>
                <w:lang w:eastAsia="zh-CN"/>
              </w:rPr>
            </w:pPr>
            <w:r>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pPr>
        <w:pStyle w:val="Style14"/>
        <w:widowControl w:val="false"/>
        <w:spacing w:lineRule="auto" w:line="240" w:before="0" w:after="0"/>
        <w:ind w:firstLine="425"/>
        <w:jc w:val="both"/>
        <w:rPr>
          <w:rFonts w:ascii="Times New Roman" w:hAnsi="Times New Roman" w:eastAsia="SimSun"/>
          <w:b w:val="false"/>
          <w:b w:val="false"/>
          <w:bCs w:val="false"/>
          <w:color w:val="000000"/>
          <w:sz w:val="24"/>
          <w:szCs w:val="24"/>
          <w:highlight w:val="green"/>
          <w:u w:val="none"/>
          <w:lang w:eastAsia="zh-CN"/>
        </w:rPr>
      </w:pPr>
      <w:r>
        <w:rPr>
          <w:rFonts w:eastAsia="SimSun"/>
          <w:b w:val="false"/>
          <w:bCs w:val="false"/>
          <w:color w:val="000000"/>
          <w:sz w:val="24"/>
          <w:szCs w:val="24"/>
          <w:highlight w:val="green"/>
          <w:u w:val="none"/>
          <w:lang w:eastAsia="zh-CN"/>
        </w:rPr>
      </w:r>
    </w:p>
    <w:p>
      <w:pPr>
        <w:pStyle w:val="Style14"/>
        <w:widowControl w:val="false"/>
        <w:spacing w:lineRule="auto" w:line="240" w:before="0" w:after="0"/>
        <w:ind w:firstLine="425"/>
        <w:jc w:val="both"/>
        <w:rPr>
          <w:rFonts w:ascii="Times New Roman" w:hAnsi="Times New Roman" w:eastAsia="SimSun"/>
          <w:b w:val="false"/>
          <w:b w:val="false"/>
          <w:bCs w:val="false"/>
          <w:color w:val="000000"/>
          <w:sz w:val="24"/>
          <w:szCs w:val="24"/>
          <w:highlight w:val="green"/>
          <w:u w:val="none"/>
          <w:lang w:eastAsia="zh-CN"/>
        </w:rPr>
      </w:pPr>
      <w:r>
        <w:rPr>
          <w:rFonts w:eastAsia="SimSun"/>
          <w:b w:val="false"/>
          <w:bCs w:val="false"/>
          <w:color w:val="000000"/>
          <w:sz w:val="24"/>
          <w:szCs w:val="24"/>
          <w:highlight w:val="green"/>
          <w:u w:val="none"/>
          <w:lang w:eastAsia="zh-CN"/>
        </w:rPr>
      </w:r>
    </w:p>
    <w:p>
      <w:pPr>
        <w:pStyle w:val="Style14"/>
        <w:ind w:left="0" w:right="0" w:firstLine="426"/>
        <w:jc w:val="center"/>
        <w:rPr>
          <w:rFonts w:ascii="Times New Roman CYR;serif" w:hAnsi="Times New Roman CYR;serif" w:cs="Times New Roman CYR;serif"/>
          <w:b/>
          <w:b/>
          <w:bCs/>
          <w:i w:val="false"/>
          <w:i w:val="false"/>
          <w:iCs w:val="false"/>
          <w:caps w:val="false"/>
          <w:smallCaps w:val="false"/>
          <w:color w:val="000000"/>
          <w:u w:val="single"/>
        </w:rPr>
      </w:pPr>
      <w:r>
        <w:rPr>
          <w:rFonts w:cs="Times New Roman CYR;serif" w:ascii="Times New Roman CYR;serif" w:hAnsi="Times New Roman CYR;serif"/>
          <w:b/>
          <w:bCs/>
          <w:i w:val="false"/>
          <w:iCs w:val="false"/>
          <w:caps w:val="false"/>
          <w:smallCaps w:val="false"/>
          <w:color w:val="000000"/>
          <w:u w:val="single"/>
        </w:rPr>
      </w:r>
    </w:p>
    <w:p>
      <w:pPr>
        <w:pStyle w:val="Normal"/>
        <w:widowControl w:val="false"/>
        <w:spacing w:lineRule="auto" w:line="240" w:before="0" w:after="0"/>
        <w:ind w:right="-1" w:firstLine="426"/>
        <w:jc w:val="center"/>
        <w:rPr/>
      </w:pPr>
      <w:r>
        <w:rPr>
          <w:rFonts w:ascii="Times New Roman" w:hAnsi="Times New Roman"/>
          <w:b/>
          <w:sz w:val="24"/>
          <w:szCs w:val="24"/>
        </w:rPr>
        <w:t xml:space="preserve">Для участия в аукционе заявители представляют в установленный </w:t>
      </w:r>
    </w:p>
    <w:p>
      <w:pPr>
        <w:pStyle w:val="Normal"/>
        <w:widowControl w:val="false"/>
        <w:spacing w:lineRule="auto" w:line="240" w:before="0" w:after="0"/>
        <w:ind w:right="-1" w:firstLine="426"/>
        <w:jc w:val="center"/>
        <w:rPr/>
      </w:pPr>
      <w:r>
        <w:rPr>
          <w:rFonts w:ascii="Times New Roman" w:hAnsi="Times New Roman"/>
          <w:b/>
          <w:sz w:val="24"/>
          <w:szCs w:val="24"/>
        </w:rPr>
        <w:t>в извещении о проведении аукциона срок следующие документы: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копии документов, удостоверяющих личность заявителя (для граждан);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документы, подтверждающие внесение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Задаток вносится по следующим реквизитам: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353860, Краснодарский край, г. Приморско-Ахтарск, ул. 50 лет Октября, 63, ИНН 2347011806 КПП 234701001 л/с </w:t>
      </w:r>
      <w:r>
        <w:rPr>
          <w:rFonts w:ascii="Times New Roman" w:hAnsi="Times New Roman"/>
          <w:color w:val="000000"/>
          <w:sz w:val="24"/>
          <w:szCs w:val="24"/>
        </w:rPr>
        <w:t>05183017580 в УФК по Краснодарскому краю</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р/с 40302810700003000131 в Южном ГУ Банка России БИК 040349001</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получатель: администрация Приморско-Ахтарского городского поселения Приморско-Ахтарского района.</w:t>
      </w:r>
    </w:p>
    <w:p>
      <w:pPr>
        <w:pStyle w:val="Normal"/>
        <w:spacing w:lineRule="auto" w:line="240" w:before="0" w:after="0"/>
        <w:jc w:val="both"/>
        <w:rPr/>
      </w:pPr>
      <w:r>
        <w:rPr>
          <w:rFonts w:ascii="Times New Roman" w:hAnsi="Times New Roman"/>
          <w:color w:val="000000"/>
          <w:sz w:val="24"/>
          <w:szCs w:val="24"/>
        </w:rPr>
        <w:t xml:space="preserve"> </w:t>
      </w:r>
      <w:r>
        <w:rPr>
          <w:rFonts w:ascii="Times New Roman" w:hAnsi="Times New Roman"/>
          <w:sz w:val="24"/>
          <w:szCs w:val="24"/>
        </w:rPr>
        <w:t>Назначение платежа: задаток для участия в аукционе по лоту №___.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Заявитель не допускается к участию в аукционе в следующих случаях: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не поступление задатка на дату рассмотрения заявок на участие в аукционе;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участником конкретного аукциона, покупателем земельного участка или приобрести земельный участок в аренду;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pPr>
      <w:r>
        <w:rPr>
          <w:rFonts w:ascii="Times New Roman" w:hAnsi="Times New Roman"/>
          <w:sz w:val="24"/>
          <w:szCs w:val="24"/>
        </w:rPr>
        <w:t>ЗАЯВКА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 участие в аукционе по лоту №____</w:t>
      </w:r>
    </w:p>
    <w:p>
      <w:pPr>
        <w:pStyle w:val="Normal"/>
        <w:spacing w:lineRule="auto" w:line="240" w:before="0" w:after="0"/>
        <w:jc w:val="both"/>
        <w:rPr/>
      </w:pPr>
      <w:r>
        <w:rPr>
          <w:rFonts w:ascii="Times New Roman" w:hAnsi="Times New Roman"/>
          <w:sz w:val="24"/>
          <w:szCs w:val="24"/>
        </w:rPr>
        <w:t>«___» ____________ 20__ г. г.Приморско-Ахтарск</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Заявитель____________________________________________________________________,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(полное наименование лица, подающего заявку)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адрес________________________________________________________________________,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номер телефона_________________________________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физических лиц:</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документ, удостоверяющий личность: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 ______________ выдан «____» ________________ ________ 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(кем выдан)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юридических лиц, индивидуальных предпринимателей: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ОГРН/ОГРНИП_______________________________________________________________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 лице_________________________________________________________________________,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(фамилия, имя, отчество, должность)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действующего на основании_____________________________________________________,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 документа)</w:t>
      </w:r>
    </w:p>
    <w:p>
      <w:pPr>
        <w:pStyle w:val="Normal"/>
        <w:spacing w:lineRule="auto" w:line="240" w:before="0" w:after="0"/>
        <w:jc w:val="both"/>
        <w:rPr/>
      </w:pPr>
      <w:r>
        <w:rPr>
          <w:rFonts w:ascii="Times New Roman" w:hAnsi="Times New Roman"/>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spacing w:lineRule="auto" w:line="240" w:before="0" w:after="0"/>
        <w:jc w:val="both"/>
        <w:rPr/>
      </w:pPr>
      <w:r>
        <w:rPr>
          <w:rFonts w:ascii="Times New Roman" w:hAnsi="Times New Roman"/>
          <w:sz w:val="24"/>
          <w:szCs w:val="24"/>
        </w:rPr>
        <w:t>_________________________________________, кадастровый номер 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площадь_________кв.м, вид разрешенного использования земельного участка 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Банковские реквизиты заявителя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Наименование банка: 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Корреспондентский счет банка:_________________________________________________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ИНН банка:__________________________________________________________________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КПП банка:__________________________________________________________________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БИК банка:___________________________________________________________________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Банковский счет (лицевой счет) заявителя:_________________________________________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К заявке прилагается: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заявителя (его полномочного представителя) 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Отметка о принятии заявки уполномоченным лицом:</w:t>
      </w:r>
    </w:p>
    <w:p>
      <w:pPr>
        <w:pStyle w:val="Normal"/>
        <w:spacing w:lineRule="auto" w:line="240" w:before="0" w:after="0"/>
        <w:jc w:val="both"/>
        <w:rPr/>
      </w:pPr>
      <w:r>
        <w:rPr>
          <w:rFonts w:ascii="Times New Roman" w:hAnsi="Times New Roman"/>
          <w:sz w:val="24"/>
          <w:szCs w:val="24"/>
        </w:rPr>
        <w:t>___час. ___ мин. «____» ______________ 20__ г. за №_____</w:t>
      </w:r>
    </w:p>
    <w:p>
      <w:pPr>
        <w:pStyle w:val="Normal"/>
        <w:spacing w:lineRule="auto" w:line="240" w:before="0" w:after="0"/>
        <w:jc w:val="both"/>
        <w:rPr/>
      </w:pPr>
      <w:r>
        <w:rPr>
          <w:rFonts w:ascii="Times New Roman" w:hAnsi="Times New Roman"/>
          <w:sz w:val="24"/>
          <w:szCs w:val="24"/>
        </w:rPr>
        <w:t>Подпись уполномоченного лица 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1"/>
        <w:ind w:left="4320" w:hanging="0"/>
        <w:jc w:val="center"/>
        <w:rPr>
          <w:rFonts w:ascii="Times New Roman" w:hAnsi="Times New Roman"/>
          <w:b/>
          <w:b/>
          <w:bCs/>
          <w:szCs w:val="24"/>
        </w:rPr>
      </w:pPr>
      <w:r>
        <w:rPr>
          <w:rFonts w:ascii="Times New Roman" w:hAnsi="Times New Roman"/>
          <w:b/>
          <w:bCs/>
          <w:szCs w:val="24"/>
        </w:rPr>
      </w:r>
    </w:p>
    <w:p>
      <w:pPr>
        <w:pStyle w:val="1"/>
        <w:ind w:left="4320" w:hanging="0"/>
        <w:jc w:val="center"/>
        <w:rPr/>
      </w:pPr>
      <w:r>
        <w:rPr>
          <w:rFonts w:ascii="Times New Roman" w:hAnsi="Times New Roman"/>
          <w:b/>
          <w:bCs/>
          <w:szCs w:val="24"/>
        </w:rPr>
        <w:t>ПРОЕКТ ДОГОВОРА</w:t>
      </w:r>
    </w:p>
    <w:p>
      <w:pPr>
        <w:pStyle w:val="Normal"/>
        <w:spacing w:lineRule="auto" w:line="240" w:before="0" w:after="0"/>
        <w:ind w:right="15" w:hanging="0"/>
        <w:jc w:val="center"/>
        <w:rPr/>
      </w:pPr>
      <w:r>
        <w:rPr>
          <w:rFonts w:ascii="Times New Roman" w:hAnsi="Times New Roman"/>
          <w:b/>
          <w:sz w:val="24"/>
          <w:szCs w:val="24"/>
        </w:rPr>
        <w:t>аренды земельного участка</w:t>
      </w:r>
    </w:p>
    <w:p>
      <w:pPr>
        <w:pStyle w:val="Normal"/>
        <w:spacing w:lineRule="auto" w:line="240" w:before="0" w:after="0"/>
        <w:ind w:right="15" w:hanging="0"/>
        <w:jc w:val="center"/>
        <w:rPr/>
      </w:pPr>
      <w:r>
        <w:rPr>
          <w:rFonts w:ascii="Times New Roman" w:hAnsi="Times New Roman"/>
          <w:b/>
          <w:sz w:val="24"/>
          <w:szCs w:val="24"/>
        </w:rPr>
        <w:t>сельскохозяйственного назначения</w:t>
      </w:r>
    </w:p>
    <w:p>
      <w:pPr>
        <w:pStyle w:val="Normal"/>
        <w:spacing w:lineRule="auto" w:line="240" w:before="0" w:after="0"/>
        <w:ind w:right="17" w:hanging="0"/>
        <w:rPr/>
      </w:pPr>
      <w:r>
        <w:rPr>
          <w:rFonts w:ascii="Times New Roman" w:hAnsi="Times New Roman"/>
          <w:b/>
          <w:color w:val="000000"/>
          <w:sz w:val="24"/>
          <w:szCs w:val="24"/>
        </w:rPr>
        <w:t xml:space="preserve">от____________2020 г.             № </w:t>
      </w:r>
      <w:r>
        <w:rPr>
          <w:rFonts w:ascii="Times New Roman" w:hAnsi="Times New Roman"/>
          <w:b/>
          <w:color w:val="000000"/>
          <w:sz w:val="24"/>
          <w:szCs w:val="24"/>
          <w:lang w:eastAsia="ja-JP"/>
        </w:rPr>
        <w:t xml:space="preserve">□□□□□□□□□□                                     </w:t>
      </w:r>
      <w:r>
        <w:rPr>
          <w:rFonts w:ascii="Times New Roman" w:hAnsi="Times New Roman"/>
          <w:b/>
          <w:color w:val="000000"/>
          <w:sz w:val="24"/>
          <w:szCs w:val="24"/>
        </w:rPr>
        <w:t>г. Приморско-Ахтарск</w:t>
      </w:r>
    </w:p>
    <w:p>
      <w:pPr>
        <w:pStyle w:val="Normal"/>
        <w:tabs>
          <w:tab w:val="left" w:pos="8789" w:leader="none"/>
        </w:tabs>
        <w:spacing w:lineRule="auto" w:line="240" w:before="0" w:after="0"/>
        <w:jc w:val="both"/>
        <w:rPr/>
      </w:pPr>
      <w:r>
        <w:rPr>
          <w:rFonts w:ascii="Times New Roman" w:hAnsi="Times New Roman"/>
          <w:b/>
          <w:sz w:val="24"/>
          <w:szCs w:val="24"/>
        </w:rPr>
        <w:t xml:space="preserve">              </w:t>
      </w:r>
      <w:r>
        <w:rPr>
          <w:rFonts w:ascii="Times New Roman" w:hAnsi="Times New Roman"/>
          <w:b/>
          <w:sz w:val="24"/>
          <w:szCs w:val="24"/>
        </w:rPr>
        <w:t xml:space="preserve">Администрация Приморско-Ахтарского городского поселения Приморско-Ахтарского района, </w:t>
      </w:r>
      <w:r>
        <w:rPr>
          <w:rFonts w:ascii="Times New Roman" w:hAnsi="Times New Roman"/>
          <w:sz w:val="24"/>
          <w:szCs w:val="24"/>
        </w:rPr>
        <w:t xml:space="preserve">в лице главы Приморско-Ахтарского городского поселения  Приморско-Ахтарского района </w:t>
      </w:r>
      <w:r>
        <w:rPr>
          <w:rFonts w:ascii="Times New Roman" w:hAnsi="Times New Roman"/>
          <w:b/>
          <w:sz w:val="24"/>
          <w:szCs w:val="24"/>
        </w:rPr>
        <w:t xml:space="preserve">ФИО, </w:t>
      </w:r>
      <w:r>
        <w:rPr>
          <w:rFonts w:ascii="Times New Roman" w:hAnsi="Times New Roman"/>
          <w:sz w:val="24"/>
          <w:szCs w:val="24"/>
        </w:rPr>
        <w:t>действующего на  основании Устава</w:t>
      </w:r>
      <w:r>
        <w:rPr>
          <w:rFonts w:ascii="Times New Roman" w:hAnsi="Times New Roman"/>
          <w:b/>
          <w:sz w:val="24"/>
          <w:szCs w:val="24"/>
        </w:rPr>
        <w:t xml:space="preserve">, </w:t>
      </w:r>
      <w:r>
        <w:rPr>
          <w:rFonts w:ascii="Times New Roman" w:hAnsi="Times New Roman"/>
          <w:sz w:val="24"/>
          <w:szCs w:val="24"/>
        </w:rPr>
        <w:t>именуемый  в дальнейшем «</w:t>
      </w: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b/>
          <w:sz w:val="24"/>
          <w:szCs w:val="24"/>
        </w:rPr>
        <w:t xml:space="preserve">с одной </w:t>
      </w:r>
      <w:r>
        <w:rPr>
          <w:rFonts w:ascii="Times New Roman" w:hAnsi="Times New Roman"/>
          <w:sz w:val="24"/>
          <w:szCs w:val="24"/>
        </w:rPr>
        <w:t xml:space="preserve">стороны, и </w:t>
      </w:r>
      <w:r>
        <w:rPr>
          <w:rFonts w:ascii="Times New Roman" w:hAnsi="Times New Roman"/>
          <w:b/>
          <w:sz w:val="24"/>
          <w:szCs w:val="24"/>
        </w:rPr>
        <w:t>ФИО,</w:t>
      </w:r>
      <w:r>
        <w:rPr>
          <w:rFonts w:ascii="Times New Roman" w:hAnsi="Times New Roman"/>
          <w:sz w:val="24"/>
          <w:szCs w:val="24"/>
        </w:rPr>
        <w:t xml:space="preserve"> зарегистрированный по адресу: _________, паспорт  серия __ № ___, выдан ______ года ___________________________,  в дальнейшем </w:t>
      </w:r>
      <w:r>
        <w:rPr>
          <w:rFonts w:ascii="Times New Roman" w:hAnsi="Times New Roman"/>
          <w:b/>
          <w:sz w:val="24"/>
          <w:szCs w:val="24"/>
        </w:rPr>
        <w:t>«Арендатор»</w:t>
      </w:r>
      <w:r>
        <w:rPr>
          <w:rFonts w:ascii="Times New Roman" w:hAnsi="Times New Roman"/>
          <w:sz w:val="24"/>
          <w:szCs w:val="24"/>
        </w:rPr>
        <w:t xml:space="preserve"> </w:t>
      </w:r>
      <w:r>
        <w:rPr>
          <w:rFonts w:ascii="Times New Roman" w:hAnsi="Times New Roman"/>
          <w:b/>
          <w:sz w:val="24"/>
          <w:szCs w:val="24"/>
        </w:rPr>
        <w:t>с другой стороны</w:t>
      </w:r>
      <w:r>
        <w:rPr>
          <w:rFonts w:ascii="Times New Roman" w:hAnsi="Times New Roman"/>
          <w:sz w:val="24"/>
          <w:szCs w:val="24"/>
        </w:rPr>
        <w:t>, в соответствии с Постановлением администрации Приморско-Ахтарского городского поселения Приморско-Ахтарского района № _______ от «______» ______________ 2020 года</w:t>
      </w:r>
      <w:r>
        <w:rPr>
          <w:rFonts w:ascii="Times New Roman" w:hAnsi="Times New Roman"/>
          <w:b/>
          <w:sz w:val="24"/>
          <w:szCs w:val="24"/>
        </w:rPr>
        <w:t xml:space="preserve"> заключили настоящий договор о нижеследующем</w:t>
      </w:r>
      <w:r>
        <w:rPr>
          <w:rFonts w:ascii="Times New Roman" w:hAnsi="Times New Roman"/>
          <w:sz w:val="24"/>
          <w:szCs w:val="24"/>
        </w:rPr>
        <w:t>:</w:t>
      </w:r>
    </w:p>
    <w:p>
      <w:pPr>
        <w:pStyle w:val="9"/>
        <w:spacing w:before="0" w:after="0"/>
        <w:jc w:val="center"/>
        <w:rPr/>
      </w:pPr>
      <w:r>
        <w:rPr>
          <w:rFonts w:ascii="Times New Roman" w:hAnsi="Times New Roman"/>
          <w:sz w:val="24"/>
          <w:szCs w:val="24"/>
        </w:rPr>
        <w:t>1. ПРЕДМЕТ ДОГОВОРА</w:t>
      </w:r>
    </w:p>
    <w:p>
      <w:pPr>
        <w:pStyle w:val="Style18"/>
        <w:spacing w:before="0" w:after="0"/>
        <w:ind w:left="0" w:hanging="0"/>
        <w:rPr/>
      </w:pPr>
      <w:r>
        <w:rPr>
          <w:b/>
          <w:sz w:val="24"/>
          <w:szCs w:val="24"/>
        </w:rPr>
        <w:t xml:space="preserve">1.1. </w:t>
      </w:r>
      <w:r>
        <w:rPr>
          <w:sz w:val="24"/>
          <w:szCs w:val="24"/>
        </w:rPr>
        <w:t xml:space="preserve">Арендодатель   предоставляет, а Арендатор принимает в аренду земельный участок из земель сельскохозяйственного назначения общей площадью </w:t>
      </w:r>
      <w:r>
        <w:rPr>
          <w:b/>
          <w:sz w:val="24"/>
          <w:szCs w:val="24"/>
        </w:rPr>
        <w:t>_____ кв.м.</w:t>
      </w:r>
      <w:r>
        <w:rPr>
          <w:sz w:val="24"/>
          <w:szCs w:val="24"/>
        </w:rPr>
        <w:t>,</w:t>
      </w:r>
      <w:r>
        <w:rPr>
          <w:b/>
          <w:sz w:val="24"/>
          <w:szCs w:val="24"/>
        </w:rPr>
        <w:t xml:space="preserve"> </w:t>
      </w:r>
      <w:r>
        <w:rPr>
          <w:sz w:val="24"/>
          <w:szCs w:val="24"/>
        </w:rPr>
        <w:t>расположенный по адресу:</w:t>
      </w:r>
    </w:p>
    <w:tbl>
      <w:tblPr>
        <w:tblW w:w="9848" w:type="dxa"/>
        <w:jc w:val="left"/>
        <w:tblInd w:w="0" w:type="dxa"/>
        <w:tblBorders/>
        <w:tblCellMar>
          <w:top w:w="0" w:type="dxa"/>
          <w:left w:w="108" w:type="dxa"/>
          <w:bottom w:w="0" w:type="dxa"/>
          <w:right w:w="108" w:type="dxa"/>
        </w:tblCellMar>
        <w:tblLook w:val="0000"/>
      </w:tblPr>
      <w:tblGrid>
        <w:gridCol w:w="9848"/>
      </w:tblGrid>
      <w:tr>
        <w:trPr>
          <w:cantSplit w:val="true"/>
        </w:trPr>
        <w:tc>
          <w:tcPr>
            <w:tcW w:w="9848" w:type="dxa"/>
            <w:tcBorders/>
            <w:shd w:fill="auto" w:val="clear"/>
          </w:tcPr>
          <w:p>
            <w:pPr>
              <w:pStyle w:val="Style18"/>
              <w:spacing w:before="0" w:after="0"/>
              <w:rPr/>
            </w:pPr>
            <w:r>
              <w:rPr>
                <w:b/>
                <w:sz w:val="24"/>
                <w:szCs w:val="24"/>
              </w:rPr>
              <w:t>____________________________________________________________________</w:t>
            </w:r>
          </w:p>
        </w:tc>
      </w:tr>
    </w:tbl>
    <w:p>
      <w:pPr>
        <w:pStyle w:val="Normal"/>
        <w:spacing w:lineRule="auto" w:line="240" w:before="0" w:after="0"/>
        <w:jc w:val="center"/>
        <w:rPr/>
      </w:pPr>
      <w:r>
        <w:rPr>
          <w:rFonts w:ascii="Times New Roman" w:hAnsi="Times New Roman"/>
          <w:sz w:val="24"/>
          <w:szCs w:val="24"/>
        </w:rPr>
        <w:t>место расположения участка (район, нас. пункт, улица)</w:t>
      </w:r>
    </w:p>
    <w:tbl>
      <w:tblPr>
        <w:tblW w:w="9848" w:type="dxa"/>
        <w:jc w:val="left"/>
        <w:tblInd w:w="0" w:type="dxa"/>
        <w:tblBorders/>
        <w:tblCellMar>
          <w:top w:w="0" w:type="dxa"/>
          <w:left w:w="113" w:type="dxa"/>
          <w:bottom w:w="0" w:type="dxa"/>
          <w:right w:w="108" w:type="dxa"/>
        </w:tblCellMar>
        <w:tblLook w:val="0000"/>
      </w:tblPr>
      <w:tblGrid>
        <w:gridCol w:w="388"/>
        <w:gridCol w:w="2695"/>
        <w:gridCol w:w="5668"/>
        <w:gridCol w:w="1097"/>
      </w:tblGrid>
      <w:tr>
        <w:trPr>
          <w:cantSplit w:val="true"/>
        </w:trPr>
        <w:tc>
          <w:tcPr>
            <w:tcW w:w="3083" w:type="dxa"/>
            <w:gridSpan w:val="2"/>
            <w:tcBorders/>
            <w:shd w:fill="auto" w:val="clear"/>
          </w:tcPr>
          <w:p>
            <w:pPr>
              <w:pStyle w:val="Normal"/>
              <w:spacing w:lineRule="auto" w:line="240" w:before="0" w:after="0"/>
              <w:jc w:val="center"/>
              <w:rPr/>
            </w:pPr>
            <w:r>
              <w:rPr>
                <w:rFonts w:ascii="Times New Roman" w:hAnsi="Times New Roman"/>
                <w:b/>
                <w:sz w:val="24"/>
                <w:szCs w:val="24"/>
              </w:rPr>
              <w:t xml:space="preserve">Кадастровый № </w:t>
            </w:r>
          </w:p>
        </w:tc>
        <w:tc>
          <w:tcPr>
            <w:tcW w:w="5668" w:type="dxa"/>
            <w:tcBorders>
              <w:bottom w:val="single" w:sz="4" w:space="0" w:color="00000A"/>
              <w:insideH w:val="single" w:sz="4" w:space="0" w:color="00000A"/>
            </w:tcBorders>
            <w:shd w:fill="auto" w:val="clear"/>
          </w:tcPr>
          <w:p>
            <w:pPr>
              <w:pStyle w:val="Normal"/>
              <w:spacing w:lineRule="auto" w:line="240" w:before="0" w:after="0"/>
              <w:rPr/>
            </w:pPr>
            <w:r>
              <w:rPr>
                <w:rFonts w:ascii="Times New Roman" w:hAnsi="Times New Roman"/>
                <w:b/>
                <w:color w:val="000000"/>
                <w:sz w:val="24"/>
                <w:szCs w:val="24"/>
              </w:rPr>
              <w:t>00:00:0000000:00</w:t>
            </w:r>
          </w:p>
        </w:tc>
        <w:tc>
          <w:tcPr>
            <w:tcW w:w="1097"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jc w:val="center"/>
              <w:rPr>
                <w:sz w:val="24"/>
                <w:szCs w:val="24"/>
              </w:rPr>
            </w:pPr>
            <w:r>
              <w:rPr>
                <w:sz w:val="24"/>
                <w:szCs w:val="24"/>
              </w:rPr>
            </w:r>
          </w:p>
        </w:tc>
        <w:tc>
          <w:tcPr>
            <w:tcW w:w="9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rPr>
                <w:b/>
                <w:b/>
                <w:sz w:val="24"/>
                <w:szCs w:val="24"/>
              </w:rPr>
            </w:pPr>
            <w:r>
              <w:rPr>
                <w:b/>
                <w:sz w:val="24"/>
                <w:szCs w:val="24"/>
              </w:rPr>
            </w:r>
          </w:p>
        </w:tc>
      </w:tr>
    </w:tbl>
    <w:p>
      <w:pPr>
        <w:pStyle w:val="Normal"/>
        <w:spacing w:lineRule="auto" w:line="240" w:before="0" w:after="0"/>
        <w:jc w:val="center"/>
        <w:rPr/>
      </w:pPr>
      <w:r>
        <w:rPr>
          <w:rFonts w:ascii="Times New Roman" w:hAnsi="Times New Roman"/>
          <w:sz w:val="24"/>
          <w:szCs w:val="24"/>
        </w:rPr>
        <w:t>(целевое назначение)</w:t>
      </w:r>
    </w:p>
    <w:p>
      <w:pPr>
        <w:pStyle w:val="Normal"/>
        <w:tabs>
          <w:tab w:val="left" w:pos="345" w:leader="none"/>
        </w:tabs>
        <w:spacing w:lineRule="auto" w:line="240" w:before="0" w:after="0"/>
        <w:rPr/>
      </w:pPr>
      <w:r>
        <w:rPr>
          <w:rFonts w:ascii="Times New Roman" w:hAnsi="Times New Roman"/>
          <w:b/>
          <w:sz w:val="24"/>
          <w:szCs w:val="24"/>
        </w:rPr>
        <w:t xml:space="preserve">1.2.  </w:t>
      </w:r>
      <w:r>
        <w:rPr>
          <w:rFonts w:ascii="Times New Roman" w:hAnsi="Times New Roman"/>
          <w:sz w:val="24"/>
          <w:szCs w:val="24"/>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pPr>
        <w:pStyle w:val="Normal"/>
        <w:widowControl w:val="false"/>
        <w:numPr>
          <w:ilvl w:val="1"/>
          <w:numId w:val="2"/>
        </w:numPr>
        <w:tabs>
          <w:tab w:val="left" w:pos="0" w:leader="none"/>
        </w:tabs>
        <w:spacing w:lineRule="auto" w:line="240" w:before="0" w:after="0"/>
        <w:ind w:left="0" w:hanging="0"/>
        <w:jc w:val="both"/>
        <w:rPr/>
      </w:pPr>
      <w:r>
        <w:rPr>
          <w:rFonts w:ascii="Times New Roman" w:hAnsi="Times New Roman"/>
          <w:sz w:val="24"/>
          <w:szCs w:val="24"/>
        </w:rPr>
        <w:t>Указанный в п. 1.1 земельный участок фактически передан Арендатору с «_____»  ______________ 2020 года,</w:t>
      </w:r>
      <w:r>
        <w:rPr>
          <w:rFonts w:ascii="Times New Roman" w:hAnsi="Times New Roman"/>
          <w:b/>
          <w:sz w:val="24"/>
          <w:szCs w:val="24"/>
        </w:rPr>
        <w:t xml:space="preserve"> </w:t>
      </w:r>
      <w:r>
        <w:rPr>
          <w:rFonts w:ascii="Times New Roman" w:hAnsi="Times New Roman"/>
          <w:sz w:val="24"/>
          <w:szCs w:val="24"/>
        </w:rPr>
        <w:t>согласно постановлению администрации Приморско-Ахтарского городского поселения Приморско-Ахтарский район № ______ от «______» ___________ 2020 года. Данный пункт договора имеет силу акта приема-передачи.</w:t>
      </w:r>
    </w:p>
    <w:p>
      <w:pPr>
        <w:pStyle w:val="Normal"/>
        <w:spacing w:lineRule="auto" w:line="240" w:before="0" w:after="0"/>
        <w:jc w:val="center"/>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АРЕНДНАЯ ПЛАТА</w:t>
      </w:r>
    </w:p>
    <w:tbl>
      <w:tblPr>
        <w:tblW w:w="9747" w:type="dxa"/>
        <w:jc w:val="left"/>
        <w:tblInd w:w="109" w:type="dxa"/>
        <w:tblBorders/>
        <w:tblCellMar>
          <w:top w:w="0" w:type="dxa"/>
          <w:left w:w="108" w:type="dxa"/>
          <w:bottom w:w="0" w:type="dxa"/>
          <w:right w:w="108" w:type="dxa"/>
        </w:tblCellMar>
        <w:tblLook w:val="0000"/>
      </w:tblPr>
      <w:tblGrid>
        <w:gridCol w:w="9747"/>
      </w:tblGrid>
      <w:tr>
        <w:trPr>
          <w:trHeight w:val="443" w:hRule="atLeast"/>
        </w:trPr>
        <w:tc>
          <w:tcPr>
            <w:tcW w:w="9747" w:type="dxa"/>
            <w:tcBorders/>
            <w:shd w:fill="auto" w:val="clear"/>
          </w:tcPr>
          <w:p>
            <w:pPr>
              <w:pStyle w:val="Normal"/>
              <w:spacing w:lineRule="auto" w:line="240" w:before="0" w:after="0"/>
              <w:ind w:left="-108" w:hanging="0"/>
              <w:rPr/>
            </w:pPr>
            <w:r>
              <w:rPr>
                <w:rFonts w:ascii="Times New Roman" w:hAnsi="Times New Roman"/>
                <w:b/>
                <w:sz w:val="24"/>
                <w:szCs w:val="24"/>
              </w:rPr>
              <w:t>2.1 Расчет годовой арендной платы</w:t>
            </w:r>
          </w:p>
        </w:tc>
      </w:tr>
    </w:tbl>
    <w:p>
      <w:pPr>
        <w:pStyle w:val="Normal"/>
        <w:spacing w:lineRule="auto" w:line="240" w:before="0" w:after="0"/>
        <w:jc w:val="both"/>
        <w:rPr/>
      </w:pPr>
      <w:r>
        <w:rPr>
          <w:rFonts w:ascii="Times New Roman" w:hAnsi="Times New Roman"/>
          <w:b/>
          <w:sz w:val="24"/>
          <w:szCs w:val="24"/>
        </w:rPr>
        <w:t>2.1.1.</w:t>
      </w:r>
      <w:r>
        <w:rPr>
          <w:rFonts w:ascii="Times New Roman" w:hAnsi="Times New Roman"/>
          <w:sz w:val="24"/>
          <w:szCs w:val="24"/>
        </w:rPr>
        <w:t xml:space="preserve"> Сумма ежегодной арендной платы определена по итогам аукциона и составляет  </w:t>
      </w:r>
      <w:r>
        <w:rPr>
          <w:rFonts w:ascii="Times New Roman" w:hAnsi="Times New Roman"/>
          <w:b/>
          <w:sz w:val="24"/>
          <w:szCs w:val="24"/>
        </w:rPr>
        <w:t>_____________________________________</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2.2.</w:t>
      </w:r>
      <w:r>
        <w:rPr>
          <w:rFonts w:ascii="Times New Roman" w:hAnsi="Times New Roman"/>
          <w:sz w:val="24"/>
          <w:szCs w:val="24"/>
        </w:rPr>
        <w:t xml:space="preserve"> Размер ежегодной арендной платы в дальнейшем может пересматриваться по требованию Арендодателя  в связи с инфляцией и индексацией цен, изменениями и дополнениями, вносимыми в  нормативно-правовые акты Российской Федерации, Краснодарского края, Приморско-Ахтарского района. Изменение размера арендной платы фиксируется и оформляется Приложением к настоящему Договору.</w:t>
      </w:r>
    </w:p>
    <w:p>
      <w:pPr>
        <w:pStyle w:val="Normal"/>
        <w:spacing w:lineRule="auto" w:line="240" w:before="0" w:after="0"/>
        <w:jc w:val="both"/>
        <w:rPr/>
      </w:pPr>
      <w:r>
        <w:rPr>
          <w:rFonts w:ascii="Times New Roman" w:hAnsi="Times New Roman"/>
          <w:b/>
          <w:sz w:val="24"/>
          <w:szCs w:val="24"/>
        </w:rPr>
        <w:t xml:space="preserve">2.3. </w:t>
      </w:r>
      <w:r>
        <w:rPr>
          <w:rFonts w:ascii="Times New Roman" w:hAnsi="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ascii="Times New Roman" w:hAnsi="Times New Roman"/>
            <w:sz w:val="24"/>
            <w:szCs w:val="24"/>
          </w:rPr>
          <w:t>пунктом 13</w:t>
        </w:r>
      </w:hyperlink>
      <w:r>
        <w:rPr>
          <w:rFonts w:ascii="Times New Roman" w:hAnsi="Times New Roman"/>
          <w:sz w:val="24"/>
          <w:szCs w:val="24"/>
        </w:rPr>
        <w:t xml:space="preserve">, </w:t>
      </w:r>
      <w:hyperlink w:anchor="sub_391214">
        <w:r>
          <w:rPr>
            <w:rStyle w:val="Style9"/>
            <w:rFonts w:ascii="Times New Roman" w:hAnsi="Times New Roman"/>
            <w:sz w:val="24"/>
            <w:szCs w:val="24"/>
          </w:rPr>
          <w:t>14</w:t>
        </w:r>
      </w:hyperlink>
      <w:r>
        <w:rPr>
          <w:rFonts w:ascii="Times New Roman" w:hAnsi="Times New Roman"/>
          <w:sz w:val="24"/>
          <w:szCs w:val="24"/>
        </w:rPr>
        <w:t xml:space="preserve"> или </w:t>
      </w:r>
      <w:hyperlink w:anchor="sub_391220">
        <w:r>
          <w:rPr>
            <w:rStyle w:val="Style9"/>
            <w:rFonts w:ascii="Times New Roman" w:hAnsi="Times New Roman"/>
            <w:sz w:val="24"/>
            <w:szCs w:val="24"/>
          </w:rPr>
          <w:t xml:space="preserve">20 </w:t>
        </w:r>
      </w:hyperlink>
      <w:r>
        <w:rPr>
          <w:rFonts w:ascii="Times New Roman" w:hAnsi="Times New Roman"/>
          <w:sz w:val="24"/>
          <w:szCs w:val="24"/>
        </w:rPr>
        <w:t xml:space="preserve"> статьи 39.12 Земельного кодекса Российской Федерации, засчитывается в счет арендной платы за него.</w:t>
      </w:r>
    </w:p>
    <w:p>
      <w:pPr>
        <w:pStyle w:val="Normal"/>
        <w:spacing w:lineRule="auto" w:line="240" w:before="0" w:after="0"/>
        <w:jc w:val="both"/>
        <w:rPr/>
      </w:pPr>
      <w:r>
        <w:rPr>
          <w:rFonts w:ascii="Times New Roman" w:hAnsi="Times New Roman"/>
          <w:b/>
          <w:sz w:val="24"/>
          <w:szCs w:val="24"/>
        </w:rPr>
        <w:t xml:space="preserve">2.4.  </w:t>
      </w:r>
      <w:r>
        <w:rPr>
          <w:rFonts w:ascii="Times New Roman" w:hAnsi="Times New Roman"/>
          <w:sz w:val="24"/>
          <w:szCs w:val="24"/>
        </w:rPr>
        <w:t>Арендная плата,  подлежащая к уплате,</w:t>
      </w:r>
      <w:r>
        <w:rPr>
          <w:rFonts w:ascii="Times New Roman" w:hAnsi="Times New Roman"/>
          <w:i/>
          <w:color w:val="FF0000"/>
          <w:sz w:val="24"/>
          <w:szCs w:val="24"/>
        </w:rPr>
        <w:t xml:space="preserve"> </w:t>
      </w:r>
      <w:r>
        <w:rPr>
          <w:rFonts w:ascii="Times New Roman" w:hAnsi="Times New Roman"/>
          <w:sz w:val="24"/>
          <w:szCs w:val="24"/>
        </w:rPr>
        <w:t>рассчитывается от размера годовой арендной платы, установленной настоящим Договором,</w:t>
      </w:r>
      <w:r>
        <w:rPr>
          <w:rFonts w:ascii="Times New Roman" w:hAnsi="Times New Roman"/>
          <w:i/>
          <w:color w:val="FF0000"/>
          <w:sz w:val="24"/>
          <w:szCs w:val="24"/>
        </w:rPr>
        <w:t xml:space="preserve"> </w:t>
      </w:r>
      <w:r>
        <w:rPr>
          <w:rFonts w:ascii="Times New Roman" w:hAnsi="Times New Roman"/>
          <w:sz w:val="24"/>
          <w:szCs w:val="24"/>
        </w:rPr>
        <w:t xml:space="preserve">со дня фактической передачи земельного участка за каждый день фактического использования и вносится Арендатором после государственной регистрации Договора в два срока: </w:t>
      </w:r>
      <w:bookmarkStart w:id="5" w:name="__DdeLink__4957_3298765095"/>
      <w:r>
        <w:rPr>
          <w:rFonts w:ascii="Times New Roman" w:hAnsi="Times New Roman"/>
          <w:sz w:val="24"/>
          <w:szCs w:val="24"/>
        </w:rPr>
        <w:t>за первое полугодие не позднее 15 сентября текущего года, за второе полугодие не позднее 15 ноября текущего года</w:t>
      </w:r>
      <w:bookmarkEnd w:id="5"/>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_______________________________________________________________________________</w:t>
      </w:r>
    </w:p>
    <w:p>
      <w:pPr>
        <w:pStyle w:val="Normal"/>
        <w:spacing w:lineRule="auto" w:line="240" w:before="0" w:after="0"/>
        <w:jc w:val="center"/>
        <w:rPr/>
      </w:pPr>
      <w:r>
        <w:rPr>
          <w:rFonts w:ascii="Times New Roman" w:hAnsi="Times New Roman"/>
          <w:sz w:val="24"/>
          <w:szCs w:val="24"/>
        </w:rPr>
        <w:t>(банковские реквизиты)</w:t>
      </w:r>
    </w:p>
    <w:p>
      <w:pPr>
        <w:pStyle w:val="Normal"/>
        <w:spacing w:lineRule="auto" w:line="240" w:before="0" w:after="0"/>
        <w:jc w:val="both"/>
        <w:rPr/>
      </w:pPr>
      <w:r>
        <w:rPr>
          <w:rFonts w:ascii="Times New Roman" w:hAnsi="Times New Roman"/>
          <w:b/>
          <w:sz w:val="24"/>
          <w:szCs w:val="24"/>
        </w:rPr>
        <w:t>2.5.</w:t>
      </w:r>
      <w:r>
        <w:rPr>
          <w:rFonts w:ascii="Times New Roman" w:hAnsi="Times New Roman"/>
          <w:sz w:val="24"/>
          <w:szCs w:val="24"/>
        </w:rPr>
        <w:t xml:space="preserve"> 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 (___________________), ОКТМО ________, период, за который производится оплата, десятизначный номер и дата договора аренды земельного участка.</w:t>
      </w:r>
    </w:p>
    <w:p>
      <w:pPr>
        <w:pStyle w:val="Normal"/>
        <w:spacing w:lineRule="auto" w:line="240" w:before="0" w:after="0"/>
        <w:jc w:val="both"/>
        <w:rPr/>
      </w:pPr>
      <w:r>
        <w:rPr>
          <w:rFonts w:ascii="Times New Roman" w:hAnsi="Times New Roman"/>
          <w:b/>
          <w:sz w:val="24"/>
          <w:szCs w:val="24"/>
        </w:rPr>
        <w:t>2.6.</w:t>
      </w:r>
      <w:r>
        <w:rPr>
          <w:rFonts w:ascii="Times New Roman" w:hAnsi="Times New Roman"/>
          <w:sz w:val="24"/>
          <w:szCs w:val="24"/>
        </w:rPr>
        <w:t xml:space="preserve"> Неиспользование земельного участка Арендатором не может служить основанием для прекращения внесения арендной платы.</w:t>
      </w:r>
    </w:p>
    <w:p>
      <w:pPr>
        <w:pStyle w:val="Normal"/>
        <w:spacing w:lineRule="auto" w:line="240" w:before="0" w:after="0"/>
        <w:jc w:val="center"/>
        <w:rPr/>
      </w:pPr>
      <w:r>
        <w:rPr>
          <w:rFonts w:ascii="Times New Roman" w:hAnsi="Times New Roman"/>
          <w:b/>
          <w:sz w:val="24"/>
          <w:szCs w:val="24"/>
        </w:rPr>
        <w:t>3.  ПРАВА И ОБЯЗАННОСТИ АРЕНДОДАТЕЛЯ</w:t>
      </w:r>
    </w:p>
    <w:p>
      <w:pPr>
        <w:pStyle w:val="Normal"/>
        <w:spacing w:lineRule="auto" w:line="240" w:before="0" w:after="0"/>
        <w:rPr/>
      </w:pPr>
      <w:r>
        <w:rPr>
          <w:rFonts w:ascii="Times New Roman" w:hAnsi="Times New Roman"/>
          <w:b/>
          <w:sz w:val="24"/>
          <w:szCs w:val="24"/>
        </w:rPr>
        <w:t>3.1</w:t>
      </w:r>
      <w:r>
        <w:rPr>
          <w:rFonts w:ascii="Times New Roman" w:hAnsi="Times New Roman"/>
          <w:i/>
          <w:sz w:val="24"/>
          <w:szCs w:val="24"/>
        </w:rPr>
        <w:t xml:space="preserve">.  </w:t>
      </w:r>
      <w:r>
        <w:rPr>
          <w:rFonts w:ascii="Times New Roman" w:hAnsi="Times New Roman"/>
          <w:b/>
          <w:i/>
          <w:sz w:val="24"/>
          <w:szCs w:val="24"/>
        </w:rPr>
        <w:t>Арендодатель обязан</w:t>
      </w:r>
      <w:r>
        <w:rPr>
          <w:rFonts w:ascii="Times New Roman" w:hAnsi="Times New Roman"/>
          <w:sz w:val="24"/>
          <w:szCs w:val="24"/>
        </w:rPr>
        <w:t>:</w:t>
      </w:r>
    </w:p>
    <w:p>
      <w:pPr>
        <w:pStyle w:val="Normal"/>
        <w:widowControl w:val="false"/>
        <w:numPr>
          <w:ilvl w:val="2"/>
          <w:numId w:val="3"/>
        </w:numPr>
        <w:tabs>
          <w:tab w:val="left" w:pos="0" w:leader="none"/>
        </w:tabs>
        <w:spacing w:lineRule="auto" w:line="240" w:before="0" w:after="0"/>
        <w:ind w:left="0" w:hanging="0"/>
        <w:jc w:val="both"/>
        <w:rPr/>
      </w:pPr>
      <w:r>
        <w:rPr>
          <w:rFonts w:ascii="Times New Roman" w:hAnsi="Times New Roman"/>
          <w:sz w:val="24"/>
          <w:szCs w:val="24"/>
        </w:rPr>
        <w:t>Передать Арендатору земельный участок свободным от прав третьих лиц на срок  установленный настоящим Договором.</w:t>
      </w:r>
    </w:p>
    <w:p>
      <w:pPr>
        <w:pStyle w:val="BodyTextIndent3"/>
        <w:spacing w:before="0" w:after="0"/>
        <w:ind w:left="0" w:hanging="0"/>
        <w:jc w:val="both"/>
        <w:rPr/>
      </w:pPr>
      <w:r>
        <w:rPr>
          <w:b/>
          <w:sz w:val="24"/>
          <w:szCs w:val="24"/>
        </w:rPr>
        <w:t xml:space="preserve">3.1.2. </w:t>
      </w:r>
      <w:r>
        <w:rPr>
          <w:sz w:val="24"/>
          <w:szCs w:val="24"/>
        </w:rPr>
        <w:t xml:space="preserve"> Возместить Арендатору убытки при расторжении настоящего Договора по инициативе Арендодателя, за исключением случаев, предусмотренных  п.3.2.5.</w:t>
      </w:r>
    </w:p>
    <w:p>
      <w:pPr>
        <w:pStyle w:val="Normal"/>
        <w:spacing w:lineRule="auto" w:line="240" w:before="0" w:after="0"/>
        <w:jc w:val="both"/>
        <w:rPr/>
      </w:pPr>
      <w:r>
        <w:rPr>
          <w:rFonts w:ascii="Times New Roman" w:hAnsi="Times New Roman"/>
          <w:b/>
          <w:sz w:val="24"/>
          <w:szCs w:val="24"/>
        </w:rPr>
        <w:t xml:space="preserve">3.1.3. </w:t>
      </w:r>
      <w:r>
        <w:rPr>
          <w:rFonts w:ascii="Times New Roman" w:hAnsi="Times New Roman"/>
          <w:sz w:val="24"/>
          <w:szCs w:val="24"/>
        </w:rPr>
        <w:t xml:space="preserve"> Не вмешиваться в хозяйственную деятельность Арендатора, если она не противоречит действующему законодательству и условиям настоящего Договора.</w:t>
      </w:r>
    </w:p>
    <w:p>
      <w:pPr>
        <w:pStyle w:val="Normal"/>
        <w:widowControl w:val="false"/>
        <w:numPr>
          <w:ilvl w:val="2"/>
          <w:numId w:val="4"/>
        </w:numPr>
        <w:tabs>
          <w:tab w:val="left" w:pos="0" w:leader="none"/>
        </w:tabs>
        <w:spacing w:lineRule="auto" w:line="240" w:before="0" w:after="0"/>
        <w:ind w:left="0" w:hanging="11"/>
        <w:jc w:val="both"/>
        <w:rPr/>
      </w:pPr>
      <w:r>
        <w:rPr>
          <w:rFonts w:ascii="Times New Roman" w:hAnsi="Times New Roman"/>
          <w:sz w:val="24"/>
          <w:szCs w:val="24"/>
        </w:rPr>
        <w:t>Своевременно информировать об изменениях ставок арендной платы письменным  уведомлением или опубликованием  в периодической печати.</w:t>
      </w:r>
    </w:p>
    <w:p>
      <w:pPr>
        <w:pStyle w:val="Normal"/>
        <w:spacing w:lineRule="auto" w:line="240" w:before="0" w:after="0"/>
        <w:jc w:val="both"/>
        <w:rPr/>
      </w:pPr>
      <w:r>
        <w:rPr>
          <w:rFonts w:ascii="Times New Roman" w:hAnsi="Times New Roman"/>
          <w:b/>
          <w:sz w:val="24"/>
          <w:szCs w:val="24"/>
        </w:rPr>
        <w:t xml:space="preserve">3.2. </w:t>
      </w:r>
      <w:r>
        <w:rPr>
          <w:rFonts w:ascii="Times New Roman" w:hAnsi="Times New Roman"/>
          <w:sz w:val="24"/>
          <w:szCs w:val="24"/>
        </w:rPr>
        <w:t xml:space="preserve"> </w:t>
      </w:r>
      <w:r>
        <w:rPr>
          <w:rFonts w:ascii="Times New Roman" w:hAnsi="Times New Roman"/>
          <w:b/>
          <w:i/>
          <w:sz w:val="24"/>
          <w:szCs w:val="24"/>
        </w:rPr>
        <w:t>Арендодатель имеет право</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 xml:space="preserve">3.2.1. </w:t>
      </w:r>
      <w:r>
        <w:rPr>
          <w:rFonts w:ascii="Times New Roman" w:hAnsi="Times New Roman"/>
          <w:sz w:val="24"/>
          <w:szCs w:val="24"/>
        </w:rPr>
        <w:t xml:space="preserve"> Вносить по согласованию с Арендатором изменения и дополнения в Договор в случае внесения таковых в действующее законодательство Российской Федерации и Краснодарского края.</w:t>
      </w:r>
    </w:p>
    <w:p>
      <w:pPr>
        <w:pStyle w:val="Normal"/>
        <w:spacing w:lineRule="auto" w:line="240" w:before="0" w:after="0"/>
        <w:jc w:val="both"/>
        <w:rPr/>
      </w:pPr>
      <w:r>
        <w:rPr>
          <w:rFonts w:ascii="Times New Roman" w:hAnsi="Times New Roman"/>
          <w:b/>
          <w:sz w:val="24"/>
          <w:szCs w:val="24"/>
        </w:rPr>
        <w:t xml:space="preserve">3.2.2. </w:t>
      </w:r>
      <w:r>
        <w:rPr>
          <w:rFonts w:ascii="Times New Roman" w:hAnsi="Times New Roman"/>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pPr>
        <w:pStyle w:val="Normal"/>
        <w:spacing w:lineRule="auto" w:line="240" w:before="0" w:after="0"/>
        <w:jc w:val="both"/>
        <w:rPr/>
      </w:pPr>
      <w:r>
        <w:rPr>
          <w:rFonts w:ascii="Times New Roman" w:hAnsi="Times New Roman"/>
          <w:b/>
          <w:sz w:val="24"/>
          <w:szCs w:val="24"/>
        </w:rPr>
        <w:t xml:space="preserve">3.2.3. </w:t>
      </w:r>
      <w:r>
        <w:rPr>
          <w:rFonts w:ascii="Times New Roman" w:hAnsi="Times New Roman"/>
          <w:sz w:val="24"/>
          <w:szCs w:val="24"/>
        </w:rPr>
        <w:t xml:space="preserve"> Осуществлять контроль за использованием и охраной земельного участка, предоставленного в аренду.</w:t>
      </w:r>
    </w:p>
    <w:p>
      <w:pPr>
        <w:pStyle w:val="BodyTextIndent3"/>
        <w:spacing w:before="0" w:after="0"/>
        <w:ind w:left="0" w:hanging="0"/>
        <w:jc w:val="both"/>
        <w:rPr/>
      </w:pPr>
      <w:r>
        <w:rPr>
          <w:b/>
          <w:sz w:val="24"/>
          <w:szCs w:val="24"/>
        </w:rPr>
        <w:t xml:space="preserve">3.2.4.  </w:t>
      </w:r>
      <w:r>
        <w:rPr>
          <w:sz w:val="24"/>
          <w:szCs w:val="24"/>
        </w:rPr>
        <w:t>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pPr>
        <w:pStyle w:val="BodyTextIndent3"/>
        <w:spacing w:before="0" w:after="0"/>
        <w:ind w:left="0" w:hanging="0"/>
        <w:jc w:val="both"/>
        <w:rPr/>
      </w:pPr>
      <w:r>
        <w:rPr>
          <w:b/>
          <w:sz w:val="24"/>
          <w:szCs w:val="24"/>
        </w:rPr>
        <w:t xml:space="preserve">3.2.5. </w:t>
      </w:r>
      <w:r>
        <w:rPr>
          <w:sz w:val="24"/>
          <w:szCs w:val="24"/>
        </w:rPr>
        <w:t xml:space="preserve">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pPr>
        <w:pStyle w:val="Normal"/>
        <w:spacing w:lineRule="auto" w:line="240" w:before="0" w:after="0"/>
        <w:jc w:val="both"/>
        <w:rPr/>
      </w:pPr>
      <w:r>
        <w:rPr>
          <w:rFonts w:ascii="Times New Roman" w:hAnsi="Times New Roman"/>
          <w:sz w:val="24"/>
          <w:szCs w:val="24"/>
        </w:rPr>
        <w:t>- использования земельного участка не по целевому назначению, указанному в п.1.1 настоящего Договора;</w:t>
      </w:r>
    </w:p>
    <w:p>
      <w:pPr>
        <w:pStyle w:val="Normal"/>
        <w:spacing w:lineRule="auto" w:line="240" w:before="0" w:after="0"/>
        <w:jc w:val="both"/>
        <w:rPr/>
      </w:pPr>
      <w:r>
        <w:rPr>
          <w:rFonts w:ascii="Times New Roman" w:hAnsi="Times New Roman"/>
          <w:sz w:val="24"/>
          <w:szCs w:val="24"/>
        </w:rPr>
        <w:t>- не использования земельного участка по целевому назначению;</w:t>
      </w:r>
    </w:p>
    <w:p>
      <w:pPr>
        <w:pStyle w:val="Normal"/>
        <w:spacing w:lineRule="auto" w:line="240" w:before="0" w:after="0"/>
        <w:jc w:val="both"/>
        <w:rPr/>
      </w:pPr>
      <w:r>
        <w:rPr>
          <w:rFonts w:ascii="Times New Roman" w:hAnsi="Times New Roman"/>
          <w:sz w:val="24"/>
          <w:szCs w:val="24"/>
        </w:rPr>
        <w:t xml:space="preserve">- нарушения Арендатором условий предоставления земельного участка, указанных </w:t>
      </w:r>
      <w:r>
        <w:rPr>
          <w:rFonts w:ascii="Times New Roman" w:hAnsi="Times New Roman"/>
          <w:color w:val="FF00FF"/>
          <w:sz w:val="24"/>
          <w:szCs w:val="24"/>
        </w:rPr>
        <w:t xml:space="preserve"> </w:t>
      </w:r>
      <w:r>
        <w:rPr>
          <w:rFonts w:ascii="Times New Roman" w:hAnsi="Times New Roman"/>
          <w:sz w:val="24"/>
          <w:szCs w:val="24"/>
        </w:rPr>
        <w:t>в п.4.1, 4.2</w:t>
      </w:r>
      <w:r>
        <w:rPr>
          <w:rFonts w:ascii="Times New Roman" w:hAnsi="Times New Roman"/>
          <w:color w:val="FF0000"/>
          <w:sz w:val="24"/>
          <w:szCs w:val="24"/>
        </w:rPr>
        <w:t xml:space="preserve"> </w:t>
      </w:r>
      <w:r>
        <w:rPr>
          <w:rFonts w:ascii="Times New Roman" w:hAnsi="Times New Roman"/>
          <w:sz w:val="24"/>
          <w:szCs w:val="24"/>
        </w:rPr>
        <w:t xml:space="preserve"> настоящего Договора;</w:t>
      </w:r>
    </w:p>
    <w:p>
      <w:pPr>
        <w:pStyle w:val="Normal"/>
        <w:spacing w:lineRule="auto" w:line="240" w:before="0" w:after="0"/>
        <w:jc w:val="both"/>
        <w:rPr/>
      </w:pPr>
      <w:r>
        <w:rPr>
          <w:rFonts w:ascii="Times New Roman" w:hAnsi="Times New Roman"/>
          <w:sz w:val="24"/>
          <w:szCs w:val="24"/>
        </w:rPr>
        <w:t>- невнесения арендной платы за землю в течение двух раз подряд;</w:t>
      </w:r>
    </w:p>
    <w:p>
      <w:pPr>
        <w:pStyle w:val="BodyTextIndent3"/>
        <w:spacing w:before="0" w:after="0"/>
        <w:ind w:left="0" w:hanging="0"/>
        <w:jc w:val="both"/>
        <w:rPr/>
      </w:pPr>
      <w:r>
        <w:rPr>
          <w:sz w:val="24"/>
          <w:szCs w:val="24"/>
        </w:rPr>
        <w:t>- использования земельного участка способами, ухудшающими его качественные характеристики и экологическую обстановку.</w:t>
      </w:r>
    </w:p>
    <w:p>
      <w:pPr>
        <w:pStyle w:val="Normal"/>
        <w:spacing w:lineRule="auto" w:line="240" w:before="0" w:after="0"/>
        <w:ind w:left="170" w:hanging="170"/>
        <w:jc w:val="center"/>
        <w:rPr/>
      </w:pPr>
      <w:r>
        <w:rPr>
          <w:rFonts w:ascii="Times New Roman" w:hAnsi="Times New Roman"/>
          <w:b/>
          <w:sz w:val="24"/>
          <w:szCs w:val="24"/>
        </w:rPr>
        <w:t>4.  ПРАВА И ОБЯЗАННОСТИ АРЕНДАТОРА</w:t>
      </w:r>
    </w:p>
    <w:p>
      <w:pPr>
        <w:pStyle w:val="Normal"/>
        <w:spacing w:lineRule="auto" w:line="240" w:before="0" w:after="0"/>
        <w:rPr/>
      </w:pPr>
      <w:r>
        <w:rPr>
          <w:rFonts w:ascii="Times New Roman" w:hAnsi="Times New Roman"/>
          <w:b/>
          <w:sz w:val="24"/>
          <w:szCs w:val="24"/>
        </w:rPr>
        <w:t xml:space="preserve">4.1.  </w:t>
      </w:r>
      <w:r>
        <w:rPr>
          <w:rFonts w:ascii="Times New Roman" w:hAnsi="Times New Roman"/>
          <w:b/>
          <w:i/>
          <w:sz w:val="24"/>
          <w:szCs w:val="24"/>
        </w:rPr>
        <w:t>Арендатор обязан</w:t>
      </w:r>
      <w:r>
        <w:rPr>
          <w:rFonts w:ascii="Times New Roman" w:hAnsi="Times New Roman"/>
          <w:b/>
          <w:sz w:val="24"/>
          <w:szCs w:val="24"/>
        </w:rPr>
        <w:t>:</w:t>
      </w:r>
    </w:p>
    <w:p>
      <w:pPr>
        <w:pStyle w:val="21"/>
        <w:ind w:hanging="0"/>
        <w:jc w:val="both"/>
        <w:rPr/>
      </w:pPr>
      <w:r>
        <w:rPr>
          <w:b/>
          <w:szCs w:val="24"/>
        </w:rPr>
        <w:t>4.1.1.</w:t>
      </w:r>
      <w:r>
        <w:rPr>
          <w:szCs w:val="24"/>
        </w:rPr>
        <w:t xml:space="preserve"> В срок не более 30 дней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pPr>
        <w:pStyle w:val="21"/>
        <w:ind w:hanging="0"/>
        <w:jc w:val="both"/>
        <w:rPr/>
      </w:pPr>
      <w:r>
        <w:rPr>
          <w:b/>
          <w:szCs w:val="24"/>
        </w:rPr>
        <w:t>4.1.2.</w:t>
      </w:r>
      <w:r>
        <w:rPr>
          <w:szCs w:val="24"/>
        </w:rPr>
        <w:t xml:space="preserve"> Оплатить расходы по регистрации Договора в Управлении Федеральной службы государственной регистрации, кадастра и картографии по Краснодарскому краю.</w:t>
      </w:r>
    </w:p>
    <w:p>
      <w:pPr>
        <w:pStyle w:val="BodyTextIndent2"/>
        <w:spacing w:lineRule="auto" w:line="240" w:before="0" w:after="0"/>
        <w:ind w:left="0" w:hanging="0"/>
        <w:jc w:val="both"/>
        <w:rPr/>
      </w:pPr>
      <w:r>
        <w:rPr>
          <w:b/>
          <w:sz w:val="24"/>
          <w:szCs w:val="24"/>
        </w:rPr>
        <w:t>4.1.3.</w:t>
      </w:r>
      <w:r>
        <w:rPr>
          <w:sz w:val="24"/>
          <w:szCs w:val="24"/>
        </w:rPr>
        <w:t xml:space="preserve"> Своевременно вносить арендную плату  в полном размере за земельный участок в соответствии с п. 2 настоящего Договора без выставления счетов Арендодателем.</w:t>
      </w:r>
    </w:p>
    <w:p>
      <w:pPr>
        <w:pStyle w:val="BodyTextIndent2"/>
        <w:spacing w:lineRule="auto" w:line="240" w:before="0" w:after="0"/>
        <w:ind w:left="0" w:hanging="0"/>
        <w:jc w:val="both"/>
        <w:rPr/>
      </w:pPr>
      <w:r>
        <w:rPr>
          <w:b/>
          <w:sz w:val="24"/>
          <w:szCs w:val="24"/>
        </w:rPr>
        <w:t>4.1.4.</w:t>
      </w:r>
      <w:r>
        <w:rPr>
          <w:sz w:val="24"/>
          <w:szCs w:val="24"/>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pPr>
        <w:pStyle w:val="BodyTextIndent2"/>
        <w:spacing w:lineRule="auto" w:line="240" w:before="0" w:after="0"/>
        <w:ind w:left="0" w:hanging="0"/>
        <w:jc w:val="both"/>
        <w:rPr/>
      </w:pPr>
      <w:r>
        <w:rPr>
          <w:b/>
          <w:sz w:val="24"/>
          <w:szCs w:val="24"/>
        </w:rPr>
        <w:t>4.1.5.</w:t>
      </w:r>
      <w:r>
        <w:rPr>
          <w:sz w:val="24"/>
          <w:szCs w:val="24"/>
        </w:rPr>
        <w:t xml:space="preserve"> 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2.4 настоящего Договора, срока внесения арендной платы. Арендная плата исчисляется  с момента вступления в силу нормативно-правового акта, на основании которого производится перерасчет.</w:t>
      </w:r>
    </w:p>
    <w:p>
      <w:pPr>
        <w:pStyle w:val="BodyTextIndent2"/>
        <w:spacing w:lineRule="auto" w:line="240" w:before="0" w:after="0"/>
        <w:ind w:left="0" w:hanging="0"/>
        <w:jc w:val="both"/>
        <w:rPr/>
      </w:pPr>
      <w:r>
        <w:rPr>
          <w:b/>
          <w:sz w:val="24"/>
          <w:szCs w:val="24"/>
        </w:rPr>
        <w:t>4.1.6.</w:t>
      </w:r>
      <w:r>
        <w:rPr>
          <w:sz w:val="24"/>
          <w:szCs w:val="24"/>
        </w:rPr>
        <w:t>Представить Арендодателю за первое полугодие не позднее 15 сентября текущего года, за второе полугодие не позднее 15 ноября текущего года копию платежного документа, подтверждающего перечисление арендной платы.</w:t>
      </w:r>
    </w:p>
    <w:p>
      <w:pPr>
        <w:pStyle w:val="BodyTextIndent2"/>
        <w:spacing w:lineRule="auto" w:line="240" w:before="0" w:after="0"/>
        <w:ind w:left="0" w:hanging="0"/>
        <w:jc w:val="both"/>
        <w:rPr/>
      </w:pPr>
      <w:r>
        <w:rPr>
          <w:b/>
          <w:sz w:val="24"/>
          <w:szCs w:val="24"/>
        </w:rPr>
        <w:t>4.1.7.</w:t>
      </w:r>
      <w:r>
        <w:rPr>
          <w:sz w:val="24"/>
          <w:szCs w:val="24"/>
        </w:rPr>
        <w:t xml:space="preserve">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pPr>
        <w:pStyle w:val="Normal"/>
        <w:spacing w:lineRule="auto" w:line="240" w:before="0" w:after="0"/>
        <w:jc w:val="both"/>
        <w:rPr/>
      </w:pPr>
      <w:r>
        <w:rPr>
          <w:rFonts w:ascii="Times New Roman" w:hAnsi="Times New Roman"/>
          <w:b/>
          <w:sz w:val="24"/>
          <w:szCs w:val="24"/>
        </w:rPr>
        <w:t xml:space="preserve">4.1.8. </w:t>
      </w:r>
      <w:r>
        <w:rPr>
          <w:rFonts w:ascii="Times New Roman" w:hAnsi="Times New Roman"/>
          <w:sz w:val="24"/>
          <w:szCs w:val="24"/>
        </w:rPr>
        <w:t xml:space="preserve"> Использовать земельный участок в соответствии с условиями и целями его предоставления, указанными  в п. 1.1. настоящего Договора.</w:t>
      </w:r>
    </w:p>
    <w:p>
      <w:pPr>
        <w:pStyle w:val="BodyTextIndent2"/>
        <w:spacing w:lineRule="auto" w:line="240" w:before="0" w:after="0"/>
        <w:ind w:left="0" w:hanging="0"/>
        <w:jc w:val="both"/>
        <w:rPr/>
      </w:pPr>
      <w:r>
        <w:rPr>
          <w:b/>
          <w:sz w:val="24"/>
          <w:szCs w:val="24"/>
        </w:rPr>
        <w:t>4.1.9.</w:t>
      </w:r>
      <w:r>
        <w:rPr>
          <w:sz w:val="24"/>
          <w:szCs w:val="24"/>
        </w:rPr>
        <w:t xml:space="preserve"> Содержать в должном санитарном порядке и чистоте арендуемый земельный участок и</w:t>
      </w:r>
    </w:p>
    <w:p>
      <w:pPr>
        <w:pStyle w:val="BodyTextIndent2"/>
        <w:spacing w:lineRule="auto" w:line="240" w:before="0" w:after="0"/>
        <w:ind w:left="0" w:hanging="0"/>
        <w:jc w:val="both"/>
        <w:rPr/>
      </w:pPr>
      <w:r>
        <w:rPr>
          <w:sz w:val="24"/>
          <w:szCs w:val="24"/>
        </w:rPr>
        <w:t xml:space="preserve"> </w:t>
      </w:r>
      <w:r>
        <w:rPr>
          <w:sz w:val="24"/>
          <w:szCs w:val="24"/>
        </w:rPr>
        <w:t xml:space="preserve">прилегающую  к нему территорию: в длину – в пределах границ  участка, в ширину – до </w:t>
      </w:r>
    </w:p>
    <w:p>
      <w:pPr>
        <w:pStyle w:val="BodyTextIndent2"/>
        <w:spacing w:lineRule="auto" w:line="240" w:before="0" w:after="0"/>
        <w:ind w:left="0" w:hanging="0"/>
        <w:jc w:val="both"/>
        <w:rPr/>
      </w:pPr>
      <w:r>
        <w:rPr>
          <w:sz w:val="24"/>
          <w:szCs w:val="24"/>
        </w:rPr>
        <w:t xml:space="preserve">середины, примыкающей к владению проезжей части улицы, переулка, проезда. </w:t>
      </w:r>
    </w:p>
    <w:p>
      <w:pPr>
        <w:pStyle w:val="BodyTextIndent2"/>
        <w:spacing w:lineRule="auto" w:line="240" w:before="0" w:after="0"/>
        <w:ind w:left="0" w:hanging="0"/>
        <w:jc w:val="both"/>
        <w:rPr/>
      </w:pPr>
      <w:r>
        <w:rPr>
          <w:b/>
          <w:sz w:val="24"/>
          <w:szCs w:val="24"/>
        </w:rPr>
        <w:t xml:space="preserve">4.1.10. </w:t>
      </w:r>
      <w:r>
        <w:rPr>
          <w:sz w:val="24"/>
          <w:szCs w:val="24"/>
        </w:rPr>
        <w:t xml:space="preserve"> При использовании земельного участка не наносить ущерба окружающей среде.</w:t>
      </w:r>
    </w:p>
    <w:p>
      <w:pPr>
        <w:pStyle w:val="Normal"/>
        <w:spacing w:lineRule="auto" w:line="240" w:before="0" w:after="0"/>
        <w:jc w:val="both"/>
        <w:rPr/>
      </w:pPr>
      <w:r>
        <w:rPr>
          <w:rFonts w:ascii="Times New Roman" w:hAnsi="Times New Roman"/>
          <w:b/>
          <w:sz w:val="24"/>
          <w:szCs w:val="24"/>
        </w:rPr>
        <w:t xml:space="preserve">4.1.11. </w:t>
      </w:r>
      <w:r>
        <w:rPr>
          <w:rFonts w:ascii="Times New Roman" w:hAnsi="Times New Roman"/>
          <w:sz w:val="24"/>
          <w:szCs w:val="24"/>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pPr>
        <w:pStyle w:val="Normal"/>
        <w:spacing w:lineRule="auto" w:line="240" w:before="0" w:after="0"/>
        <w:jc w:val="both"/>
        <w:rPr/>
      </w:pPr>
      <w:r>
        <w:rPr>
          <w:rFonts w:ascii="Times New Roman" w:hAnsi="Times New Roman"/>
          <w:b/>
          <w:sz w:val="24"/>
          <w:szCs w:val="24"/>
        </w:rPr>
        <w:t>4.1.12.</w:t>
      </w:r>
      <w:r>
        <w:rPr>
          <w:rFonts w:ascii="Times New Roman" w:hAnsi="Times New Roman"/>
          <w:sz w:val="24"/>
          <w:szCs w:val="24"/>
        </w:rPr>
        <w:t>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p>
    <w:p>
      <w:pPr>
        <w:pStyle w:val="Normal"/>
        <w:spacing w:lineRule="auto" w:line="240" w:before="0" w:after="0"/>
        <w:jc w:val="both"/>
        <w:rPr/>
      </w:pPr>
      <w:r>
        <w:rPr>
          <w:rFonts w:ascii="Times New Roman" w:hAnsi="Times New Roman"/>
          <w:b/>
          <w:sz w:val="24"/>
          <w:szCs w:val="24"/>
        </w:rPr>
        <w:t xml:space="preserve">4.1.13. </w:t>
      </w:r>
      <w:r>
        <w:rPr>
          <w:rFonts w:ascii="Times New Roman" w:hAnsi="Times New Roman"/>
          <w:sz w:val="24"/>
          <w:szCs w:val="24"/>
        </w:rPr>
        <w:t xml:space="preserve"> 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pPr>
        <w:pStyle w:val="Normal"/>
        <w:spacing w:lineRule="auto" w:line="240" w:before="0" w:after="0"/>
        <w:jc w:val="both"/>
        <w:rPr/>
      </w:pPr>
      <w:r>
        <w:rPr>
          <w:rFonts w:ascii="Times New Roman" w:hAnsi="Times New Roman"/>
          <w:b/>
          <w:sz w:val="24"/>
          <w:szCs w:val="24"/>
        </w:rPr>
        <w:t>4.1.14</w:t>
      </w:r>
      <w:r>
        <w:rPr>
          <w:rFonts w:ascii="Times New Roman" w:hAnsi="Times New Roman"/>
          <w:sz w:val="24"/>
          <w:szCs w:val="24"/>
        </w:rPr>
        <w:t>. Не нарушать прав и законных интересов землепользователей смежных земельных участков и иных лиц.</w:t>
      </w:r>
    </w:p>
    <w:p>
      <w:pPr>
        <w:pStyle w:val="BodyTextIndent2"/>
        <w:spacing w:lineRule="auto" w:line="240" w:before="0" w:after="0"/>
        <w:ind w:left="0" w:hanging="0"/>
        <w:jc w:val="both"/>
        <w:rPr/>
      </w:pPr>
      <w:r>
        <w:rPr>
          <w:b/>
          <w:sz w:val="24"/>
          <w:szCs w:val="24"/>
        </w:rPr>
        <w:t xml:space="preserve">4.1.15. </w:t>
      </w:r>
      <w:r>
        <w:rPr>
          <w:sz w:val="24"/>
          <w:szCs w:val="24"/>
        </w:rPr>
        <w:t xml:space="preserve"> Беспрепятственно допускать на земельный участок Арендодателя и органы контроля  за  использованием  и  охраной  земель.</w:t>
      </w:r>
    </w:p>
    <w:p>
      <w:pPr>
        <w:pStyle w:val="BodyTextIndent2"/>
        <w:spacing w:lineRule="auto" w:line="240" w:before="0" w:after="0"/>
        <w:ind w:left="0" w:hanging="0"/>
        <w:jc w:val="both"/>
        <w:rPr/>
      </w:pPr>
      <w:r>
        <w:rPr>
          <w:b/>
          <w:sz w:val="24"/>
          <w:szCs w:val="24"/>
        </w:rPr>
        <w:t xml:space="preserve">4.1.16. </w:t>
      </w:r>
      <w:r>
        <w:rPr>
          <w:sz w:val="24"/>
          <w:szCs w:val="24"/>
        </w:rPr>
        <w:t xml:space="preserve"> Письменно,  в течение 10 дней,  уведомить Арендодателя  об изменении своего юридического адреса или иных реквизитов.</w:t>
      </w:r>
    </w:p>
    <w:p>
      <w:pPr>
        <w:pStyle w:val="Normal"/>
        <w:spacing w:lineRule="auto" w:line="240" w:before="0" w:after="0"/>
        <w:jc w:val="both"/>
        <w:rPr/>
      </w:pPr>
      <w:r>
        <w:rPr>
          <w:rFonts w:ascii="Times New Roman" w:hAnsi="Times New Roman"/>
          <w:b/>
          <w:sz w:val="24"/>
          <w:szCs w:val="24"/>
        </w:rPr>
        <w:t xml:space="preserve">4.1.17.  </w:t>
      </w:r>
      <w:r>
        <w:rPr>
          <w:rFonts w:ascii="Times New Roman" w:hAnsi="Times New Roman"/>
          <w:sz w:val="24"/>
          <w:szCs w:val="24"/>
        </w:rPr>
        <w:t>В случае прекращения деятельности Арендатора</w:t>
      </w:r>
      <w:r>
        <w:rPr>
          <w:rFonts w:ascii="Times New Roman" w:hAnsi="Times New Roman"/>
          <w:b/>
          <w:sz w:val="24"/>
          <w:szCs w:val="24"/>
        </w:rPr>
        <w:t xml:space="preserve"> </w:t>
      </w:r>
      <w:r>
        <w:rPr>
          <w:rFonts w:ascii="Times New Roman" w:hAnsi="Times New Roman"/>
          <w:sz w:val="24"/>
          <w:szCs w:val="24"/>
        </w:rPr>
        <w:t>или передачи прав Арендатора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pPr>
        <w:pStyle w:val="Normal"/>
        <w:spacing w:lineRule="auto" w:line="240" w:before="0" w:after="0"/>
        <w:ind w:left="-10" w:hanging="0"/>
        <w:jc w:val="both"/>
        <w:rPr/>
      </w:pPr>
      <w:r>
        <w:rPr>
          <w:rFonts w:ascii="Times New Roman" w:hAnsi="Times New Roman"/>
          <w:b/>
          <w:sz w:val="24"/>
          <w:szCs w:val="24"/>
        </w:rPr>
        <w:t xml:space="preserve">4.1.18. </w:t>
      </w:r>
      <w:r>
        <w:rPr>
          <w:rFonts w:ascii="Times New Roman" w:hAnsi="Times New Roman"/>
          <w:sz w:val="24"/>
          <w:szCs w:val="24"/>
        </w:rPr>
        <w:t>Оплатить расходы по заключению настоящего договора.</w:t>
      </w:r>
    </w:p>
    <w:p>
      <w:pPr>
        <w:pStyle w:val="Normal"/>
        <w:spacing w:lineRule="auto" w:line="240" w:before="0" w:after="0"/>
        <w:ind w:left="-10" w:hanging="0"/>
        <w:jc w:val="both"/>
        <w:rPr/>
      </w:pPr>
      <w:r>
        <w:rPr>
          <w:rFonts w:ascii="Times New Roman" w:hAnsi="Times New Roman"/>
          <w:b/>
          <w:sz w:val="24"/>
          <w:szCs w:val="24"/>
        </w:rPr>
        <w:t xml:space="preserve">4.1.19. </w:t>
      </w:r>
      <w:r>
        <w:rPr>
          <w:rFonts w:ascii="Times New Roman" w:hAnsi="Times New Roman"/>
          <w:sz w:val="24"/>
          <w:szCs w:val="24"/>
        </w:rPr>
        <w:t>Арендатор несет другие обязательства, установленные законодательством Российской Федерации.</w:t>
      </w:r>
    </w:p>
    <w:p>
      <w:pPr>
        <w:pStyle w:val="Normal"/>
        <w:spacing w:lineRule="auto" w:line="240" w:before="0" w:after="0"/>
        <w:ind w:left="-10" w:right="0" w:hanging="0"/>
        <w:jc w:val="both"/>
        <w:rPr/>
      </w:pPr>
      <w:r>
        <w:rPr>
          <w:rFonts w:cs="Times New Roman" w:ascii="Times New Roman" w:hAnsi="Times New Roman"/>
          <w:b/>
          <w:bCs/>
          <w:sz w:val="24"/>
          <w:szCs w:val="24"/>
        </w:rPr>
        <w:t>4.1.21</w:t>
      </w:r>
      <w:r>
        <w:rPr>
          <w:rFonts w:cs="Times New Roman" w:ascii="Times New Roman" w:hAnsi="Times New Roman"/>
          <w:sz w:val="24"/>
          <w:szCs w:val="24"/>
        </w:rPr>
        <w:t>. При расположении земельного участка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pPr>
        <w:pStyle w:val="Normal"/>
        <w:spacing w:lineRule="auto" w:line="240" w:before="0" w:after="0"/>
        <w:ind w:left="-10" w:hanging="0"/>
        <w:jc w:val="both"/>
        <w:rPr/>
      </w:pPr>
      <w:r>
        <w:rPr>
          <w:rFonts w:ascii="Times New Roman" w:hAnsi="Times New Roman"/>
          <w:b/>
          <w:i/>
          <w:sz w:val="24"/>
          <w:szCs w:val="24"/>
        </w:rPr>
        <w:t>4.2. Арендатор не вправе</w:t>
      </w:r>
      <w:r>
        <w:rPr>
          <w:rFonts w:ascii="Times New Roman" w:hAnsi="Times New Roman"/>
          <w:sz w:val="24"/>
          <w:szCs w:val="24"/>
        </w:rPr>
        <w:t>:</w:t>
      </w:r>
    </w:p>
    <w:p>
      <w:pPr>
        <w:pStyle w:val="Normal"/>
        <w:widowControl w:val="false"/>
        <w:numPr>
          <w:ilvl w:val="2"/>
          <w:numId w:val="1"/>
        </w:numPr>
        <w:tabs>
          <w:tab w:val="left" w:pos="0" w:leader="none"/>
        </w:tabs>
        <w:bidi w:val="0"/>
        <w:spacing w:lineRule="auto" w:line="240" w:before="0" w:after="0"/>
        <w:ind w:left="0" w:hanging="11"/>
        <w:jc w:val="both"/>
        <w:rPr/>
      </w:pPr>
      <w:r>
        <w:rPr>
          <w:rFonts w:ascii="Times New Roman" w:hAnsi="Times New Roman"/>
          <w:sz w:val="24"/>
          <w:szCs w:val="24"/>
        </w:rPr>
        <w:t>Нарушать существующий водоток и менять поперечный профиль участка без разрешения соответствующих органов.</w:t>
      </w:r>
    </w:p>
    <w:p>
      <w:pPr>
        <w:pStyle w:val="Normal"/>
        <w:widowControl w:val="false"/>
        <w:numPr>
          <w:ilvl w:val="2"/>
          <w:numId w:val="1"/>
        </w:numPr>
        <w:pBdr>
          <w:bottom w:val="single" w:sz="12" w:space="2" w:color="000001"/>
        </w:pBdr>
        <w:tabs>
          <w:tab w:val="left" w:pos="0" w:leader="none"/>
        </w:tabs>
        <w:spacing w:lineRule="auto" w:line="240" w:before="0" w:after="0"/>
        <w:jc w:val="both"/>
        <w:rPr/>
      </w:pPr>
      <w:r>
        <w:rPr>
          <w:rFonts w:cs="Times New Roman" w:ascii="Times New Roman" w:hAnsi="Times New Roman"/>
          <w:sz w:val="24"/>
          <w:szCs w:val="24"/>
        </w:rPr>
        <w:t>Без согласия Арендодателя сдавать арендованный земельный участок в субаренду (поднаем) и передавать свои права и обязанности по договору аренды другому лицу (перенаем), предоставлять арендованный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pPr>
        <w:pStyle w:val="Normal"/>
        <w:pBdr>
          <w:bottom w:val="single" w:sz="12" w:space="2" w:color="00000A"/>
        </w:pBdr>
        <w:spacing w:lineRule="auto" w:line="240" w:before="0" w:after="0"/>
        <w:jc w:val="both"/>
        <w:rPr/>
      </w:pPr>
      <w:r>
        <w:rPr>
          <w:rFonts w:ascii="Times New Roman" w:hAnsi="Times New Roman"/>
          <w:b/>
          <w:sz w:val="24"/>
          <w:szCs w:val="24"/>
        </w:rPr>
        <w:t xml:space="preserve">4.3. </w:t>
      </w:r>
      <w:r>
        <w:rPr>
          <w:rFonts w:ascii="Times New Roman" w:hAnsi="Times New Roman"/>
          <w:sz w:val="24"/>
          <w:szCs w:val="24"/>
        </w:rPr>
        <w:t xml:space="preserve"> </w:t>
      </w:r>
      <w:r>
        <w:rPr>
          <w:rFonts w:ascii="Times New Roman" w:hAnsi="Times New Roman"/>
          <w:b/>
          <w:i/>
          <w:sz w:val="24"/>
          <w:szCs w:val="24"/>
        </w:rPr>
        <w:t>Арендатор имеет право</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 xml:space="preserve">4.3.1. </w:t>
      </w:r>
      <w:r>
        <w:rPr>
          <w:rFonts w:ascii="Times New Roman" w:hAnsi="Times New Roman"/>
          <w:sz w:val="24"/>
          <w:szCs w:val="24"/>
        </w:rPr>
        <w:t xml:space="preserve"> 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pPr>
        <w:pStyle w:val="Normal"/>
        <w:spacing w:lineRule="auto" w:line="240" w:before="0" w:after="0"/>
        <w:jc w:val="both"/>
        <w:rPr/>
      </w:pPr>
      <w:r>
        <w:rPr>
          <w:rFonts w:ascii="Times New Roman" w:hAnsi="Times New Roman"/>
          <w:b/>
          <w:sz w:val="24"/>
          <w:szCs w:val="24"/>
        </w:rPr>
        <w:t xml:space="preserve">4.3.2.  </w:t>
      </w:r>
      <w:r>
        <w:rPr>
          <w:rFonts w:ascii="Times New Roman" w:hAnsi="Times New Roman"/>
          <w:sz w:val="24"/>
          <w:szCs w:val="24"/>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pStyle w:val="Normal"/>
        <w:widowControl w:val="false"/>
        <w:numPr>
          <w:ilvl w:val="2"/>
          <w:numId w:val="7"/>
        </w:numPr>
        <w:tabs>
          <w:tab w:val="left" w:pos="0" w:leader="none"/>
        </w:tabs>
        <w:spacing w:lineRule="auto" w:line="240" w:before="0" w:after="0"/>
        <w:ind w:left="0" w:hanging="0"/>
        <w:jc w:val="both"/>
        <w:rPr/>
      </w:pPr>
      <w:r>
        <w:rPr>
          <w:rFonts w:ascii="Times New Roman" w:hAnsi="Times New Roman"/>
          <w:sz w:val="24"/>
          <w:szCs w:val="24"/>
        </w:rPr>
        <w:t>На  возмещение убытков при досрочном  расторжении  настоящего Договора по инициативе Арендодателя за исключением случаев,  предусмотренных п.3.2.5  настоящего Договора.</w:t>
      </w:r>
    </w:p>
    <w:p>
      <w:pPr>
        <w:pStyle w:val="Normal"/>
        <w:spacing w:lineRule="auto" w:line="240" w:before="0" w:after="0"/>
        <w:jc w:val="both"/>
        <w:rPr/>
      </w:pPr>
      <w:r>
        <w:rPr>
          <w:rFonts w:ascii="Times New Roman" w:hAnsi="Times New Roman"/>
          <w:b/>
          <w:sz w:val="24"/>
          <w:szCs w:val="24"/>
        </w:rPr>
        <w:t xml:space="preserve">4.3.4.  </w:t>
      </w:r>
      <w:r>
        <w:rPr>
          <w:rFonts w:ascii="Times New Roman" w:hAnsi="Times New Roman"/>
          <w:sz w:val="24"/>
          <w:szCs w:val="24"/>
        </w:rPr>
        <w:t>Требовать досрочного расторжения Договора в случаях, когда:</w:t>
      </w:r>
    </w:p>
    <w:p>
      <w:pPr>
        <w:pStyle w:val="Normal"/>
        <w:spacing w:lineRule="auto" w:line="240" w:before="0" w:after="0"/>
        <w:jc w:val="both"/>
        <w:rPr/>
      </w:pPr>
      <w:r>
        <w:rPr>
          <w:rFonts w:ascii="Times New Roman" w:hAnsi="Times New Roman"/>
          <w:sz w:val="24"/>
          <w:szCs w:val="24"/>
        </w:rPr>
        <w:t>- Арендодатель создает препятствия в использовании земельного участка;</w:t>
      </w:r>
    </w:p>
    <w:p>
      <w:pPr>
        <w:pStyle w:val="Normal"/>
        <w:spacing w:lineRule="auto" w:line="240" w:before="0" w:after="0"/>
        <w:jc w:val="both"/>
        <w:rPr/>
      </w:pPr>
      <w:r>
        <w:rPr>
          <w:rFonts w:ascii="Times New Roman" w:hAnsi="Times New Roman"/>
          <w:sz w:val="24"/>
          <w:szCs w:val="24"/>
        </w:rPr>
        <w:t>- предоставленный земельный участок имеет недостатки, препятствующие его использованию, о которых Арендатор не знал.</w:t>
      </w:r>
    </w:p>
    <w:p>
      <w:pPr>
        <w:pStyle w:val="Normal"/>
        <w:spacing w:lineRule="auto" w:line="240" w:before="0" w:after="0"/>
        <w:jc w:val="both"/>
        <w:rPr/>
      </w:pPr>
      <w:r>
        <w:rPr>
          <w:rFonts w:ascii="Times New Roman" w:hAnsi="Times New Roman"/>
          <w:b/>
          <w:sz w:val="24"/>
          <w:szCs w:val="24"/>
        </w:rPr>
        <w:t>4.3.5.</w:t>
      </w:r>
      <w:r>
        <w:rPr>
          <w:rFonts w:ascii="Times New Roman" w:hAnsi="Times New Roman"/>
          <w:sz w:val="24"/>
          <w:szCs w:val="24"/>
        </w:rPr>
        <w:t xml:space="preserve"> В случаях, предусмотренных пунктом 3 статьи 39.6 Земельного кодекса 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pPr>
      <w:r>
        <w:rPr>
          <w:rFonts w:ascii="Times New Roman" w:hAnsi="Times New Roman"/>
          <w:b/>
          <w:sz w:val="24"/>
          <w:szCs w:val="24"/>
        </w:rPr>
        <w:t>5. ОТВЕТСТВЕННОСТЬ СТОРОН</w:t>
      </w:r>
    </w:p>
    <w:p>
      <w:pPr>
        <w:pStyle w:val="Style14"/>
        <w:rPr/>
      </w:pPr>
      <w:r>
        <w:rPr>
          <w:b/>
          <w:sz w:val="24"/>
          <w:szCs w:val="24"/>
        </w:rPr>
        <w:t xml:space="preserve">5.1.  </w:t>
      </w:r>
      <w:r>
        <w:rPr>
          <w:sz w:val="24"/>
          <w:szCs w:val="24"/>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pStyle w:val="Normal"/>
        <w:widowControl w:val="false"/>
        <w:numPr>
          <w:ilvl w:val="1"/>
          <w:numId w:val="8"/>
        </w:numPr>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xml:space="preserve">В случае невнесения арендной платы в установленный настоящим Договором срок,       </w:t>
      </w:r>
    </w:p>
    <w:p>
      <w:pPr>
        <w:pStyle w:val="Normal"/>
        <w:spacing w:lineRule="auto" w:line="240" w:before="0" w:after="0"/>
        <w:jc w:val="both"/>
        <w:rPr/>
      </w:pPr>
      <w:r>
        <w:rPr>
          <w:rFonts w:ascii="Times New Roman" w:hAnsi="Times New Roman"/>
          <w:sz w:val="24"/>
          <w:szCs w:val="24"/>
        </w:rPr>
        <w:t xml:space="preserve">Арендатору начисляется пеня в размере 1/300 ставки рефинансирования ЦБ за каждый день </w:t>
      </w:r>
    </w:p>
    <w:p>
      <w:pPr>
        <w:pStyle w:val="Normal"/>
        <w:spacing w:lineRule="auto" w:line="240" w:before="0" w:after="0"/>
        <w:jc w:val="both"/>
        <w:rPr/>
      </w:pPr>
      <w:r>
        <w:rPr>
          <w:rFonts w:ascii="Times New Roman" w:hAnsi="Times New Roman"/>
          <w:sz w:val="24"/>
          <w:szCs w:val="24"/>
        </w:rPr>
        <w:t>просрочки.</w:t>
      </w:r>
    </w:p>
    <w:p>
      <w:pPr>
        <w:pStyle w:val="Style14"/>
        <w:rPr/>
      </w:pPr>
      <w:r>
        <w:rPr>
          <w:b/>
          <w:sz w:val="24"/>
          <w:szCs w:val="24"/>
        </w:rPr>
        <w:t xml:space="preserve">5.3 </w:t>
      </w:r>
      <w:r>
        <w:rPr>
          <w:sz w:val="24"/>
          <w:szCs w:val="24"/>
        </w:rPr>
        <w:t xml:space="preserve"> Наложение  пени  в связи с нарушением  законодательства не освобождает Арендатора от устранения нарушений в установленный срок.</w:t>
      </w:r>
    </w:p>
    <w:p>
      <w:pPr>
        <w:pStyle w:val="Style14"/>
        <w:rPr/>
      </w:pPr>
      <w:r>
        <w:rPr>
          <w:b/>
          <w:sz w:val="24"/>
          <w:szCs w:val="24"/>
        </w:rPr>
        <w:t xml:space="preserve">5.4. </w:t>
      </w:r>
      <w:r>
        <w:rPr>
          <w:sz w:val="24"/>
          <w:szCs w:val="24"/>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pPr>
        <w:pStyle w:val="Style14"/>
        <w:rPr/>
      </w:pPr>
      <w:r>
        <w:rPr>
          <w:b/>
          <w:sz w:val="24"/>
          <w:szCs w:val="24"/>
        </w:rPr>
        <w:t xml:space="preserve">5.5. </w:t>
      </w:r>
      <w:r>
        <w:rPr>
          <w:sz w:val="24"/>
          <w:szCs w:val="24"/>
        </w:rPr>
        <w:t>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pPr>
        <w:pStyle w:val="Normal"/>
        <w:spacing w:lineRule="auto" w:line="240" w:before="0" w:after="0"/>
        <w:jc w:val="center"/>
        <w:rPr/>
      </w:pPr>
      <w:bookmarkStart w:id="6" w:name="__DdeLink__2442_28079639471"/>
      <w:r>
        <w:rPr>
          <w:rFonts w:ascii="Times New Roman" w:hAnsi="Times New Roman"/>
          <w:b/>
          <w:sz w:val="24"/>
          <w:szCs w:val="24"/>
        </w:rPr>
        <w:t>6.  СРОК ДЕЙСТВИЯ ДОГОВОРА</w:t>
      </w:r>
    </w:p>
    <w:p>
      <w:pPr>
        <w:pStyle w:val="Style14"/>
        <w:rPr/>
      </w:pPr>
      <w:r>
        <w:rPr>
          <w:b/>
          <w:sz w:val="24"/>
          <w:szCs w:val="24"/>
        </w:rPr>
        <w:t>6.1.</w:t>
      </w:r>
      <w:r>
        <w:rPr>
          <w:sz w:val="24"/>
          <w:szCs w:val="24"/>
        </w:rPr>
        <w:t xml:space="preserve">  </w:t>
      </w:r>
      <w:r>
        <w:rPr>
          <w:color w:val="000000"/>
          <w:sz w:val="24"/>
          <w:szCs w:val="24"/>
        </w:rPr>
        <w:t>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обязательств.</w:t>
      </w:r>
      <w:r>
        <w:rPr>
          <w:sz w:val="24"/>
          <w:szCs w:val="24"/>
        </w:rPr>
        <w:t xml:space="preserve"> Настоящий Договор действует в течении  </w:t>
      </w:r>
      <w:r>
        <w:rPr>
          <w:b/>
          <w:sz w:val="24"/>
          <w:szCs w:val="24"/>
        </w:rPr>
        <w:t>_____лет   до  «___» ______________ 20___ года.</w:t>
      </w:r>
    </w:p>
    <w:p>
      <w:pPr>
        <w:pStyle w:val="Normal"/>
        <w:spacing w:lineRule="auto" w:line="240" w:before="0" w:after="0"/>
        <w:jc w:val="both"/>
        <w:rPr/>
      </w:pPr>
      <w:r>
        <w:rPr>
          <w:rFonts w:ascii="Times New Roman" w:hAnsi="Times New Roman"/>
          <w:b/>
          <w:sz w:val="24"/>
          <w:szCs w:val="24"/>
        </w:rPr>
        <w:t xml:space="preserve">6.2. </w:t>
      </w:r>
      <w:r>
        <w:rPr>
          <w:rFonts w:ascii="Times New Roman" w:hAnsi="Times New Roman"/>
          <w:sz w:val="24"/>
          <w:szCs w:val="24"/>
        </w:rPr>
        <w:t xml:space="preserve">Окончание  срока    действия  договора  не  освобождает  стороны  от   ответственности  за  его  нарушение.  </w:t>
      </w:r>
      <w:bookmarkEnd w:id="6"/>
      <w:r>
        <w:rPr>
          <w:rFonts w:ascii="Times New Roman" w:hAnsi="Times New Roman"/>
          <w:b/>
          <w:i/>
          <w:sz w:val="24"/>
          <w:szCs w:val="24"/>
        </w:rPr>
        <w:t xml:space="preserve">  </w:t>
      </w:r>
    </w:p>
    <w:p>
      <w:pPr>
        <w:pStyle w:val="7"/>
        <w:spacing w:before="0" w:after="0"/>
        <w:jc w:val="center"/>
        <w:rPr/>
      </w:pPr>
      <w:r>
        <w:rPr>
          <w:rFonts w:ascii="Times New Roman" w:hAnsi="Times New Roman"/>
          <w:b/>
        </w:rPr>
        <w:t>7.  ПРЕКРАЩЕНИЕ ДЕЙСТВИЯ ДОГОВОРА</w:t>
      </w:r>
    </w:p>
    <w:p>
      <w:pPr>
        <w:pStyle w:val="Normal"/>
        <w:spacing w:lineRule="auto" w:line="240" w:before="0" w:after="0"/>
        <w:jc w:val="both"/>
        <w:rPr/>
      </w:pPr>
      <w:r>
        <w:rPr>
          <w:rFonts w:ascii="Times New Roman" w:hAnsi="Times New Roman"/>
          <w:b/>
          <w:sz w:val="24"/>
          <w:szCs w:val="24"/>
        </w:rPr>
        <w:t xml:space="preserve">7.1. </w:t>
      </w:r>
      <w:r>
        <w:rPr>
          <w:rFonts w:ascii="Times New Roman" w:hAnsi="Times New Roman"/>
          <w:sz w:val="24"/>
          <w:szCs w:val="24"/>
        </w:rPr>
        <w:t xml:space="preserve"> Действие Договора прекращается по истечении срока аренды земельного участка.</w:t>
      </w:r>
    </w:p>
    <w:p>
      <w:pPr>
        <w:pStyle w:val="Normal"/>
        <w:spacing w:lineRule="auto" w:line="240" w:before="0" w:after="0"/>
        <w:jc w:val="both"/>
        <w:rPr/>
      </w:pPr>
      <w:r>
        <w:rPr>
          <w:rFonts w:ascii="Times New Roman" w:hAnsi="Times New Roman"/>
          <w:b/>
          <w:sz w:val="24"/>
          <w:szCs w:val="24"/>
        </w:rPr>
        <w:t xml:space="preserve">7.2. </w:t>
      </w:r>
      <w:r>
        <w:rPr>
          <w:rFonts w:ascii="Times New Roman" w:hAnsi="Times New Roman"/>
          <w:sz w:val="24"/>
          <w:szCs w:val="24"/>
        </w:rPr>
        <w:t xml:space="preserve"> Договор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отсутствии  у  Арендатора задолженности по арендной плате.</w:t>
      </w:r>
    </w:p>
    <w:p>
      <w:pPr>
        <w:pStyle w:val="Normal"/>
        <w:widowControl w:val="false"/>
        <w:numPr>
          <w:ilvl w:val="1"/>
          <w:numId w:val="6"/>
        </w:numPr>
        <w:tabs>
          <w:tab w:val="left" w:pos="0" w:leader="none"/>
        </w:tabs>
        <w:spacing w:lineRule="auto" w:line="240" w:before="0" w:after="0"/>
        <w:ind w:left="0" w:hanging="0"/>
        <w:jc w:val="both"/>
        <w:rPr/>
      </w:pPr>
      <w:r>
        <w:rPr>
          <w:rFonts w:ascii="Times New Roman" w:hAnsi="Times New Roman"/>
          <w:sz w:val="24"/>
          <w:szCs w:val="24"/>
        </w:rPr>
        <w:t xml:space="preserve">По требованию одной из Сторон Договор может быть расторгнут судом по основаниям, предусмотренным п. 4.3.1, 3.2.5 настоящего Договора. </w:t>
      </w:r>
    </w:p>
    <w:p>
      <w:pPr>
        <w:pStyle w:val="7"/>
        <w:keepNext w:val="true"/>
        <w:widowControl w:val="false"/>
        <w:numPr>
          <w:ilvl w:val="0"/>
          <w:numId w:val="5"/>
        </w:numPr>
        <w:spacing w:before="0" w:after="0"/>
        <w:jc w:val="center"/>
        <w:rPr/>
      </w:pPr>
      <w:r>
        <w:rPr>
          <w:rFonts w:ascii="Times New Roman" w:hAnsi="Times New Roman"/>
          <w:b/>
        </w:rPr>
        <w:t>ИЗМЕНЕНИЕ  ДОГОВОРА АРЕНДЫ</w:t>
      </w:r>
    </w:p>
    <w:p>
      <w:pPr>
        <w:pStyle w:val="Normal"/>
        <w:widowControl w:val="false"/>
        <w:numPr>
          <w:ilvl w:val="1"/>
          <w:numId w:val="5"/>
        </w:numPr>
        <w:tabs>
          <w:tab w:val="left" w:pos="0" w:leader="none"/>
        </w:tabs>
        <w:spacing w:lineRule="auto" w:line="240" w:before="0" w:after="0"/>
        <w:ind w:left="0" w:hanging="0"/>
        <w:jc w:val="both"/>
        <w:rPr/>
      </w:pPr>
      <w:r>
        <w:rPr>
          <w:rFonts w:ascii="Times New Roman" w:hAnsi="Times New Roman"/>
          <w:sz w:val="24"/>
          <w:szCs w:val="24"/>
        </w:rPr>
        <w:t>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pPr>
        <w:pStyle w:val="Normal"/>
        <w:spacing w:lineRule="auto" w:line="240" w:before="0" w:after="0"/>
        <w:jc w:val="both"/>
        <w:rPr/>
      </w:pPr>
      <w:r>
        <w:rPr>
          <w:rFonts w:ascii="Times New Roman" w:hAnsi="Times New Roman"/>
          <w:b/>
          <w:sz w:val="24"/>
          <w:szCs w:val="24"/>
        </w:rPr>
        <w:t>8.2.</w:t>
      </w:r>
      <w:r>
        <w:rPr>
          <w:rFonts w:ascii="Times New Roman" w:hAnsi="Times New Roman"/>
          <w:sz w:val="24"/>
          <w:szCs w:val="24"/>
        </w:rPr>
        <w:t xml:space="preserve"> В случае отказа или уклонения стороны от подписания дополнительного соглашения спор рассматривается в порядке, установленном п.5.5. настоящего Договора.</w:t>
      </w:r>
    </w:p>
    <w:p>
      <w:pPr>
        <w:pStyle w:val="Style14"/>
        <w:jc w:val="center"/>
        <w:rPr/>
      </w:pPr>
      <w:r>
        <w:rPr>
          <w:b/>
          <w:sz w:val="24"/>
          <w:szCs w:val="24"/>
        </w:rPr>
        <w:t>9. ОСОБЫЕ УСЛОВИЯ</w:t>
      </w:r>
    </w:p>
    <w:p>
      <w:pPr>
        <w:pStyle w:val="Style14"/>
        <w:rPr/>
      </w:pPr>
      <w:r>
        <w:rPr>
          <w:b/>
          <w:sz w:val="24"/>
          <w:szCs w:val="24"/>
        </w:rPr>
        <w:t xml:space="preserve">9.1. </w:t>
      </w:r>
      <w:r>
        <w:rPr>
          <w:sz w:val="24"/>
          <w:szCs w:val="24"/>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pStyle w:val="Style14"/>
        <w:rPr/>
      </w:pPr>
      <w:r>
        <w:rPr>
          <w:b/>
          <w:sz w:val="24"/>
          <w:szCs w:val="24"/>
        </w:rPr>
        <w:t>9.2.</w:t>
      </w:r>
      <w:r>
        <w:rPr>
          <w:sz w:val="24"/>
          <w:szCs w:val="24"/>
        </w:rPr>
        <w:t xml:space="preserve"> Настоящий Договор составлен в 3-х экземплярах и предоставляется:</w:t>
      </w:r>
    </w:p>
    <w:p>
      <w:pPr>
        <w:pStyle w:val="Normal"/>
        <w:spacing w:lineRule="auto" w:line="240" w:before="0" w:after="0"/>
        <w:rPr/>
      </w:pPr>
      <w:r>
        <w:rPr>
          <w:rFonts w:ascii="Times New Roman" w:hAnsi="Times New Roman"/>
          <w:sz w:val="24"/>
          <w:szCs w:val="24"/>
        </w:rPr>
        <w:t>1-ый экземпляр - Арендатору,</w:t>
      </w:r>
    </w:p>
    <w:p>
      <w:pPr>
        <w:pStyle w:val="Normal"/>
        <w:spacing w:lineRule="auto" w:line="240" w:before="0" w:after="0"/>
        <w:rPr/>
      </w:pPr>
      <w:r>
        <w:rPr>
          <w:rFonts w:ascii="Times New Roman" w:hAnsi="Times New Roman"/>
          <w:sz w:val="24"/>
          <w:szCs w:val="24"/>
        </w:rPr>
        <w:t>2-ой экземпляр – Арендодателю;</w:t>
      </w:r>
    </w:p>
    <w:p>
      <w:pPr>
        <w:pStyle w:val="Normal"/>
        <w:spacing w:lineRule="auto" w:line="240" w:before="0" w:after="0"/>
        <w:rPr/>
      </w:pPr>
      <w:r>
        <w:rPr>
          <w:rFonts w:ascii="Times New Roman" w:hAnsi="Times New Roman"/>
          <w:sz w:val="24"/>
          <w:szCs w:val="24"/>
        </w:rPr>
        <w:t xml:space="preserve">3-й экземпляр – регистрационному органу Приморско-Ахтарского района  </w:t>
      </w:r>
    </w:p>
    <w:p>
      <w:pPr>
        <w:pStyle w:val="Normal"/>
        <w:spacing w:lineRule="auto" w:line="240" w:before="0" w:after="0"/>
        <w:rPr/>
      </w:pPr>
      <w:r>
        <w:rPr>
          <w:rFonts w:ascii="Times New Roman" w:hAnsi="Times New Roman"/>
          <w:b/>
          <w:sz w:val="24"/>
          <w:szCs w:val="24"/>
        </w:rPr>
        <w:t>9.3.</w:t>
      </w:r>
      <w:r>
        <w:rPr>
          <w:rFonts w:ascii="Times New Roman" w:hAnsi="Times New Roman"/>
          <w:sz w:val="24"/>
          <w:szCs w:val="24"/>
        </w:rPr>
        <w:t xml:space="preserve"> В качестве неотъемлемой части договора к нему прилагаются:</w:t>
      </w:r>
    </w:p>
    <w:p>
      <w:pPr>
        <w:pStyle w:val="Normal"/>
        <w:spacing w:lineRule="auto" w:line="240" w:before="0" w:after="0"/>
        <w:rPr/>
      </w:pPr>
      <w:r>
        <w:rPr>
          <w:rFonts w:ascii="Times New Roman" w:hAnsi="Times New Roman"/>
          <w:sz w:val="24"/>
          <w:szCs w:val="24"/>
        </w:rPr>
        <w:t xml:space="preserve">  </w:t>
      </w:r>
      <w:r>
        <w:rPr>
          <w:rFonts w:ascii="Times New Roman" w:hAnsi="Times New Roman"/>
          <w:sz w:val="24"/>
          <w:szCs w:val="24"/>
        </w:rPr>
        <w:t>- план земельного участка, предоставленного в аренду</w:t>
      </w:r>
    </w:p>
    <w:p>
      <w:pPr>
        <w:pStyle w:val="Normal"/>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постановление администрации  Приморско-Ахтарского городского поселения Приморско-Ахтарский  район</w:t>
      </w:r>
    </w:p>
    <w:p>
      <w:pPr>
        <w:pStyle w:val="Normal"/>
        <w:spacing w:lineRule="auto" w:line="240" w:before="0" w:after="0"/>
        <w:ind w:left="480" w:hanging="0"/>
        <w:jc w:val="center"/>
        <w:rPr/>
      </w:pPr>
      <w:r>
        <w:rPr>
          <w:rFonts w:ascii="Times New Roman" w:hAnsi="Times New Roman"/>
          <w:b/>
          <w:i/>
          <w:sz w:val="24"/>
          <w:szCs w:val="24"/>
        </w:rPr>
        <w:t>ЮРИДИЧЕСКИЕ АДРЕСА СТОРОН</w:t>
      </w:r>
    </w:p>
    <w:tbl>
      <w:tblPr>
        <w:tblW w:w="9744"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32"/>
        <w:gridCol w:w="3190"/>
        <w:gridCol w:w="133"/>
        <w:gridCol w:w="2"/>
        <w:gridCol w:w="236"/>
        <w:gridCol w:w="744"/>
        <w:gridCol w:w="3708"/>
        <w:gridCol w:w="3"/>
        <w:gridCol w:w="96"/>
      </w:tblGrid>
      <w:tr>
        <w:trPr>
          <w:trHeight w:val="270" w:hRule="atLeast"/>
        </w:trPr>
        <w:tc>
          <w:tcPr>
            <w:tcW w:w="4822"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5"/>
              <w:spacing w:before="0" w:after="0"/>
              <w:jc w:val="center"/>
              <w:rPr/>
            </w:pPr>
            <w:r>
              <w:rPr>
                <w:rFonts w:ascii="Times New Roman" w:hAnsi="Times New Roman"/>
                <w:sz w:val="24"/>
                <w:szCs w:val="24"/>
              </w:rPr>
              <w:t xml:space="preserve">               </w:t>
            </w:r>
            <w:r>
              <w:rPr>
                <w:rFonts w:ascii="Times New Roman" w:hAnsi="Times New Roman"/>
                <w:sz w:val="24"/>
                <w:szCs w:val="24"/>
              </w:rPr>
              <w:t>Арендодатель</w:t>
            </w:r>
          </w:p>
        </w:tc>
        <w:tc>
          <w:tcPr>
            <w:tcW w:w="4826"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5"/>
              <w:spacing w:before="0" w:after="0"/>
              <w:jc w:val="center"/>
              <w:rPr/>
            </w:pPr>
            <w:r>
              <w:rPr>
                <w:rFonts w:ascii="Times New Roman" w:hAnsi="Times New Roman"/>
                <w:sz w:val="24"/>
                <w:szCs w:val="24"/>
              </w:rPr>
              <w:t>Арендатор</w:t>
            </w:r>
          </w:p>
        </w:tc>
        <w:tc>
          <w:tcPr>
            <w:tcW w:w="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549" w:hRule="atLeast"/>
        </w:trPr>
        <w:tc>
          <w:tcPr>
            <w:tcW w:w="16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b/>
                <w:sz w:val="24"/>
                <w:szCs w:val="24"/>
              </w:rPr>
              <w:t>Адрес:</w:t>
            </w:r>
          </w:p>
        </w:tc>
        <w:tc>
          <w:tcPr>
            <w:tcW w:w="33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pPr>
            <w:r>
              <w:rPr>
                <w:rFonts w:ascii="Times New Roman" w:hAnsi="Times New Roman"/>
                <w:b/>
                <w:sz w:val="24"/>
                <w:szCs w:val="24"/>
              </w:rPr>
              <w:t>Адрес:</w:t>
            </w:r>
          </w:p>
        </w:tc>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pPr>
            <w:r>
              <w:rPr>
                <w:rFonts w:ascii="Times New Roman" w:hAnsi="Times New Roman"/>
                <w:sz w:val="24"/>
                <w:szCs w:val="24"/>
              </w:rPr>
              <w:t xml:space="preserve"> </w:t>
            </w:r>
          </w:p>
        </w:tc>
        <w:tc>
          <w:tcPr>
            <w:tcW w:w="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351"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879"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b/>
                <w:sz w:val="24"/>
                <w:szCs w:val="24"/>
              </w:rPr>
              <w:t>Администрация Приморско-Ахтарского городского поселения Приморско-Ахтарского района</w:t>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pPr>
            <w:r>
              <w:rPr>
                <w:rFonts w:ascii="Times New Roman" w:hAnsi="Times New Roman"/>
                <w:b/>
                <w:sz w:val="24"/>
                <w:szCs w:val="24"/>
              </w:rPr>
              <w:t>ФИО</w:t>
            </w:r>
          </w:p>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FR2"/>
        <w:spacing w:before="120" w:after="200"/>
        <w:ind w:left="2880" w:firstLine="720"/>
        <w:jc w:val="left"/>
        <w:rPr/>
      </w:pPr>
      <w:r>
        <w:rPr>
          <w:rFonts w:ascii="Times New Roman" w:hAnsi="Times New Roman"/>
          <w:sz w:val="24"/>
        </w:rPr>
        <w:t>ПОДПИСИ СТОРОН</w:t>
      </w:r>
    </w:p>
    <w:p>
      <w:pPr>
        <w:pStyle w:val="6"/>
        <w:numPr>
          <w:ilvl w:val="0"/>
          <w:numId w:val="0"/>
        </w:numPr>
        <w:spacing w:lineRule="auto" w:line="240" w:before="238" w:after="0"/>
        <w:ind w:hanging="0"/>
        <w:jc w:val="center"/>
        <w:outlineLvl w:val="5"/>
        <w:rPr/>
      </w:pPr>
      <w:r>
        <w:rPr>
          <w:rFonts w:ascii="Times New Roman" w:hAnsi="Times New Roman"/>
          <w:b/>
          <w:bCs/>
          <w:szCs w:val="24"/>
        </w:rPr>
        <w:t xml:space="preserve">                             </w:t>
      </w:r>
      <w:r>
        <w:rPr>
          <w:rFonts w:ascii="Times New Roman" w:hAnsi="Times New Roman"/>
          <w:b/>
          <w:bCs/>
          <w:szCs w:val="24"/>
        </w:rPr>
        <w:t>Арендодатель                                                                 Арендатор</w:t>
      </w:r>
    </w:p>
    <w:p>
      <w:pPr>
        <w:pStyle w:val="1"/>
        <w:ind w:left="4320" w:hanging="0"/>
        <w:jc w:val="center"/>
        <w:rPr/>
      </w:pPr>
      <w:r>
        <w:rPr/>
      </w:r>
    </w:p>
    <w:sectPr>
      <w:type w:val="nextPage"/>
      <w:pgSz w:w="11906" w:h="16838"/>
      <w:pgMar w:left="1701" w:right="567" w:header="0" w:top="709"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Narrow">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Peterburg">
    <w:altName w:val="Times New Roman"/>
    <w:charset w:val="cc"/>
    <w:family w:val="roman"/>
    <w:pitch w:val="variable"/>
  </w:font>
  <w:font w:name="SimSun">
    <w:charset w:val="cc"/>
    <w:family w:val="roman"/>
    <w:pitch w:val="variable"/>
  </w:font>
  <w:font w:name="Times New Roman CYR">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660" w:hanging="660"/>
      </w:pPr>
      <w:rPr>
        <w:b/>
        <w:rFonts w:cs="Times New Roman"/>
      </w:rPr>
    </w:lvl>
    <w:lvl w:ilvl="1">
      <w:start w:val="2"/>
      <w:numFmt w:val="decimal"/>
      <w:lvlText w:val="%1.%2"/>
      <w:lvlJc w:val="left"/>
      <w:pPr>
        <w:ind w:left="660" w:hanging="660"/>
      </w:pPr>
      <w:rPr>
        <w:b/>
        <w:rFonts w:cs="Times New Roman"/>
      </w:rPr>
    </w:lvl>
    <w:lvl w:ilvl="2">
      <w:start w:val="1"/>
      <w:numFmt w:val="decimal"/>
      <w:lvlText w:val="%1.%2.%3"/>
      <w:lvlJc w:val="left"/>
      <w:pPr>
        <w:ind w:left="720" w:hanging="720"/>
      </w:pPr>
      <w:rPr>
        <w:sz w:val="24"/>
        <w:b/>
        <w:rFonts w:cs="Times New Roman"/>
      </w:rPr>
    </w:lvl>
    <w:lvl w:ilvl="3">
      <w:start w:val="1"/>
      <w:numFmt w:val="decimal"/>
      <w:lvlText w:val="%1.%2.%3.%4"/>
      <w:lvlJc w:val="left"/>
      <w:pPr>
        <w:ind w:left="720" w:hanging="720"/>
      </w:pPr>
      <w:rPr>
        <w:b/>
        <w:rFonts w:cs="Times New Roman"/>
      </w:rPr>
    </w:lvl>
    <w:lvl w:ilvl="4">
      <w:start w:val="1"/>
      <w:numFmt w:val="decimal"/>
      <w:lvlText w:val="%1.%2.%3.%4.%5"/>
      <w:lvlJc w:val="left"/>
      <w:pPr>
        <w:ind w:left="1080" w:hanging="1080"/>
      </w:pPr>
      <w:rPr>
        <w:b/>
        <w:rFonts w:cs="Times New Roman"/>
      </w:rPr>
    </w:lvl>
    <w:lvl w:ilvl="5">
      <w:start w:val="1"/>
      <w:numFmt w:val="decimal"/>
      <w:lvlText w:val="%1.%2.%3.%4.%5.%6"/>
      <w:lvlJc w:val="left"/>
      <w:pPr>
        <w:ind w:left="1080" w:hanging="1080"/>
      </w:pPr>
      <w:rPr>
        <w:b/>
        <w:rFonts w:cs="Times New Roman"/>
      </w:rPr>
    </w:lvl>
    <w:lvl w:ilvl="6">
      <w:start w:val="1"/>
      <w:numFmt w:val="decimal"/>
      <w:lvlText w:val="%1.%2.%3.%4.%5.%6.%7"/>
      <w:lvlJc w:val="left"/>
      <w:pPr>
        <w:ind w:left="1440" w:hanging="1440"/>
      </w:pPr>
      <w:rPr>
        <w:b/>
        <w:rFonts w:cs="Times New Roman"/>
      </w:rPr>
    </w:lvl>
    <w:lvl w:ilvl="7">
      <w:start w:val="1"/>
      <w:numFmt w:val="decimal"/>
      <w:lvlText w:val="%1.%2.%3.%4.%5.%6.%7.%8"/>
      <w:lvlJc w:val="left"/>
      <w:pPr>
        <w:ind w:left="1440" w:hanging="1440"/>
      </w:pPr>
      <w:rPr>
        <w:b/>
        <w:rFonts w:cs="Times New Roman"/>
      </w:rPr>
    </w:lvl>
    <w:lvl w:ilvl="8">
      <w:start w:val="1"/>
      <w:numFmt w:val="decimal"/>
      <w:lvlText w:val="%1.%2.%3.%4.%5.%6.%7.%8.%9"/>
      <w:lvlJc w:val="left"/>
      <w:pPr>
        <w:ind w:left="1800" w:hanging="1800"/>
      </w:pPr>
      <w:rPr>
        <w:b/>
        <w:rFonts w:cs="Times New Roman"/>
      </w:rPr>
    </w:lvl>
  </w:abstractNum>
  <w:abstractNum w:abstractNumId="2">
    <w:lvl w:ilvl="0">
      <w:start w:val="1"/>
      <w:numFmt w:val="decimal"/>
      <w:lvlText w:val="%1."/>
      <w:lvlJc w:val="left"/>
      <w:pPr>
        <w:tabs>
          <w:tab w:val="num" w:pos="480"/>
        </w:tabs>
        <w:ind w:left="480" w:hanging="480"/>
      </w:pPr>
      <w:rPr>
        <w:b w:val="false"/>
        <w:rFonts w:cs="Times New Roman"/>
      </w:rPr>
    </w:lvl>
    <w:lvl w:ilvl="1">
      <w:start w:val="3"/>
      <w:numFmt w:val="decimal"/>
      <w:lvlText w:val="%1.%2."/>
      <w:lvlJc w:val="left"/>
      <w:pPr>
        <w:tabs>
          <w:tab w:val="num" w:pos="480"/>
        </w:tabs>
        <w:ind w:left="480" w:hanging="480"/>
      </w:pPr>
      <w:rPr>
        <w:sz w:val="24"/>
        <w:b/>
        <w:szCs w:val="24"/>
        <w:rFonts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3">
    <w:lvl w:ilvl="0">
      <w:start w:val="3"/>
      <w:numFmt w:val="decimal"/>
      <w:lvlText w:val="%1"/>
      <w:lvlJc w:val="left"/>
      <w:pPr>
        <w:tabs>
          <w:tab w:val="num" w:pos="465"/>
        </w:tabs>
        <w:ind w:left="465" w:hanging="465"/>
      </w:pPr>
      <w:rPr>
        <w:b/>
        <w:rFonts w:cs="Times New Roman"/>
      </w:rPr>
    </w:lvl>
    <w:lvl w:ilvl="1">
      <w:start w:val="1"/>
      <w:numFmt w:val="decimal"/>
      <w:lvlText w:val="%1.%2"/>
      <w:lvlJc w:val="left"/>
      <w:pPr>
        <w:tabs>
          <w:tab w:val="num" w:pos="465"/>
        </w:tabs>
        <w:ind w:left="465" w:hanging="465"/>
      </w:pPr>
      <w:rPr>
        <w:b/>
        <w:rFonts w:cs="Times New Roman"/>
      </w:rPr>
    </w:lvl>
    <w:lvl w:ilvl="2">
      <w:start w:val="1"/>
      <w:numFmt w:val="decimal"/>
      <w:lvlText w:val="%1.%2.%3"/>
      <w:lvlJc w:val="left"/>
      <w:pPr>
        <w:tabs>
          <w:tab w:val="num" w:pos="720"/>
        </w:tabs>
        <w:ind w:left="720" w:hanging="720"/>
      </w:pPr>
      <w:rPr>
        <w:sz w:val="24"/>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4">
    <w:lvl w:ilvl="0">
      <w:start w:val="3"/>
      <w:numFmt w:val="decimal"/>
      <w:lvlText w:val="%1"/>
      <w:lvlJc w:val="left"/>
      <w:pPr>
        <w:tabs>
          <w:tab w:val="num" w:pos="480"/>
        </w:tabs>
        <w:ind w:left="480" w:hanging="480"/>
      </w:pPr>
      <w:rPr>
        <w:b/>
        <w:rFonts w:cs="Times New Roman"/>
      </w:rPr>
    </w:lvl>
    <w:lvl w:ilvl="1">
      <w:start w:val="1"/>
      <w:numFmt w:val="decimal"/>
      <w:lvlText w:val="%1.%2"/>
      <w:lvlJc w:val="left"/>
      <w:pPr>
        <w:tabs>
          <w:tab w:val="num" w:pos="480"/>
        </w:tabs>
        <w:ind w:left="480" w:hanging="480"/>
      </w:pPr>
      <w:rPr>
        <w:b/>
        <w:rFonts w:cs="Times New Roman"/>
      </w:rPr>
    </w:lvl>
    <w:lvl w:ilvl="2">
      <w:start w:val="4"/>
      <w:numFmt w:val="decimal"/>
      <w:lvlText w:val="%1.%2.%3"/>
      <w:lvlJc w:val="left"/>
      <w:pPr>
        <w:tabs>
          <w:tab w:val="num" w:pos="720"/>
        </w:tabs>
        <w:ind w:left="720" w:hanging="720"/>
      </w:pPr>
      <w:rPr>
        <w:sz w:val="24"/>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5">
    <w:lvl w:ilvl="0">
      <w:start w:val="8"/>
      <w:numFmt w:val="decimal"/>
      <w:lvlText w:val="%1."/>
      <w:lvlJc w:val="left"/>
      <w:pPr>
        <w:tabs>
          <w:tab w:val="num" w:pos="480"/>
        </w:tabs>
        <w:ind w:left="480" w:hanging="480"/>
      </w:pPr>
      <w:rPr>
        <w:b/>
        <w:rFonts w:cs="Times New Roman"/>
      </w:rPr>
    </w:lvl>
    <w:lvl w:ilvl="1">
      <w:start w:val="1"/>
      <w:numFmt w:val="decimal"/>
      <w:lvlText w:val="%1.%2."/>
      <w:lvlJc w:val="left"/>
      <w:pPr>
        <w:tabs>
          <w:tab w:val="num" w:pos="480"/>
        </w:tabs>
        <w:ind w:left="480" w:hanging="480"/>
      </w:pPr>
      <w:rPr>
        <w:sz w:val="24"/>
        <w:b/>
        <w:rFonts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6">
    <w:lvl w:ilvl="0">
      <w:start w:val="7"/>
      <w:numFmt w:val="decimal"/>
      <w:lvlText w:val="%1."/>
      <w:lvlJc w:val="left"/>
      <w:pPr>
        <w:tabs>
          <w:tab w:val="num" w:pos="480"/>
        </w:tabs>
        <w:ind w:left="480" w:hanging="480"/>
      </w:pPr>
      <w:rPr>
        <w:b/>
        <w:rFonts w:cs="Times New Roman"/>
      </w:rPr>
    </w:lvl>
    <w:lvl w:ilvl="1">
      <w:start w:val="3"/>
      <w:numFmt w:val="decimal"/>
      <w:lvlText w:val="%1.%2."/>
      <w:lvlJc w:val="left"/>
      <w:pPr>
        <w:tabs>
          <w:tab w:val="num" w:pos="480"/>
        </w:tabs>
        <w:ind w:left="480" w:hanging="480"/>
      </w:pPr>
      <w:rPr>
        <w:sz w:val="24"/>
        <w:b/>
        <w:rFonts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7">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sz w:val="24"/>
        <w:b/>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sz w:val="24"/>
        <w:b/>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3840be"/>
    <w:pPr>
      <w:widowControl/>
      <w:overflowPunct w:val="false"/>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link w:val="10"/>
    <w:uiPriority w:val="99"/>
    <w:qFormat/>
    <w:rsid w:val="00447aad"/>
    <w:pPr>
      <w:keepNext w:val="true"/>
      <w:spacing w:lineRule="auto" w:line="240" w:before="0" w:after="0"/>
      <w:ind w:left="4320" w:hanging="0"/>
      <w:jc w:val="both"/>
      <w:outlineLvl w:val="0"/>
    </w:pPr>
    <w:rPr>
      <w:rFonts w:ascii="Arial Narrow" w:hAnsi="Arial Narrow" w:eastAsia="Times New Roman"/>
      <w:sz w:val="24"/>
      <w:szCs w:val="20"/>
      <w:lang w:eastAsia="ru-RU"/>
    </w:rPr>
  </w:style>
  <w:style w:type="paragraph" w:styleId="5">
    <w:name w:val="Heading 5"/>
    <w:basedOn w:val="Normal"/>
    <w:link w:val="50"/>
    <w:uiPriority w:val="99"/>
    <w:qFormat/>
    <w:rsid w:val="00447aad"/>
    <w:pPr>
      <w:spacing w:lineRule="auto" w:line="240" w:before="240" w:after="60"/>
      <w:outlineLvl w:val="4"/>
    </w:pPr>
    <w:rPr>
      <w:rFonts w:eastAsia="Times New Roman"/>
      <w:b/>
      <w:bCs/>
      <w:i/>
      <w:iCs/>
      <w:sz w:val="26"/>
      <w:szCs w:val="26"/>
      <w:lang w:eastAsia="ru-RU"/>
    </w:rPr>
  </w:style>
  <w:style w:type="paragraph" w:styleId="6">
    <w:name w:val="Heading 6"/>
    <w:basedOn w:val="Normal"/>
    <w:link w:val="60"/>
    <w:uiPriority w:val="99"/>
    <w:qFormat/>
    <w:rsid w:val="00447aad"/>
    <w:pPr>
      <w:spacing w:lineRule="auto" w:line="240" w:before="240" w:after="60"/>
      <w:outlineLvl w:val="5"/>
    </w:pPr>
    <w:rPr>
      <w:rFonts w:eastAsia="Times New Roman"/>
      <w:b/>
      <w:bCs/>
      <w:lang w:eastAsia="ru-RU"/>
    </w:rPr>
  </w:style>
  <w:style w:type="paragraph" w:styleId="7">
    <w:name w:val="Heading 7"/>
    <w:basedOn w:val="Normal"/>
    <w:link w:val="70"/>
    <w:uiPriority w:val="99"/>
    <w:qFormat/>
    <w:rsid w:val="00447aad"/>
    <w:pPr>
      <w:spacing w:lineRule="auto" w:line="240" w:before="240" w:after="60"/>
      <w:outlineLvl w:val="6"/>
    </w:pPr>
    <w:rPr>
      <w:rFonts w:eastAsia="Times New Roman"/>
      <w:sz w:val="24"/>
      <w:szCs w:val="24"/>
      <w:lang w:eastAsia="ru-RU"/>
    </w:rPr>
  </w:style>
  <w:style w:type="paragraph" w:styleId="9">
    <w:name w:val="Heading 9"/>
    <w:basedOn w:val="Normal"/>
    <w:link w:val="90"/>
    <w:uiPriority w:val="99"/>
    <w:qFormat/>
    <w:rsid w:val="00447aad"/>
    <w:pPr>
      <w:spacing w:lineRule="auto" w:line="240" w:before="240" w:after="60"/>
      <w:outlineLvl w:val="8"/>
    </w:pPr>
    <w:rPr>
      <w:rFonts w:ascii="Cambria" w:hAnsi="Cambria" w:eastAsia="Times New Roman"/>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447aad"/>
    <w:rPr>
      <w:rFonts w:ascii="Arial Narrow" w:hAnsi="Arial Narrow" w:cs="Times New Roman"/>
      <w:sz w:val="20"/>
      <w:szCs w:val="20"/>
      <w:lang w:eastAsia="ru-RU"/>
    </w:rPr>
  </w:style>
  <w:style w:type="character" w:styleId="51" w:customStyle="1">
    <w:name w:val="Заголовок 5 Знак"/>
    <w:basedOn w:val="DefaultParagraphFont"/>
    <w:link w:val="5"/>
    <w:uiPriority w:val="99"/>
    <w:qFormat/>
    <w:locked/>
    <w:rsid w:val="00447aad"/>
    <w:rPr>
      <w:rFonts w:ascii="Calibri" w:hAnsi="Calibri" w:cs="Times New Roman"/>
      <w:b/>
      <w:bCs/>
      <w:i/>
      <w:iCs/>
      <w:sz w:val="26"/>
      <w:szCs w:val="26"/>
      <w:lang w:eastAsia="ru-RU"/>
    </w:rPr>
  </w:style>
  <w:style w:type="character" w:styleId="61" w:customStyle="1">
    <w:name w:val="Заголовок 6 Знак"/>
    <w:basedOn w:val="DefaultParagraphFont"/>
    <w:link w:val="6"/>
    <w:uiPriority w:val="99"/>
    <w:semiHidden/>
    <w:qFormat/>
    <w:locked/>
    <w:rsid w:val="00447aad"/>
    <w:rPr>
      <w:rFonts w:ascii="Calibri" w:hAnsi="Calibri" w:cs="Times New Roman"/>
      <w:b/>
      <w:bCs/>
      <w:lang w:eastAsia="ru-RU"/>
    </w:rPr>
  </w:style>
  <w:style w:type="character" w:styleId="71" w:customStyle="1">
    <w:name w:val="Заголовок 7 Знак"/>
    <w:basedOn w:val="DefaultParagraphFont"/>
    <w:link w:val="7"/>
    <w:uiPriority w:val="99"/>
    <w:semiHidden/>
    <w:qFormat/>
    <w:locked/>
    <w:rsid w:val="00447aad"/>
    <w:rPr>
      <w:rFonts w:ascii="Calibri" w:hAnsi="Calibri" w:cs="Times New Roman"/>
      <w:sz w:val="24"/>
      <w:szCs w:val="24"/>
      <w:lang w:eastAsia="ru-RU"/>
    </w:rPr>
  </w:style>
  <w:style w:type="character" w:styleId="91" w:customStyle="1">
    <w:name w:val="Заголовок 9 Знак"/>
    <w:basedOn w:val="DefaultParagraphFont"/>
    <w:link w:val="9"/>
    <w:uiPriority w:val="99"/>
    <w:semiHidden/>
    <w:qFormat/>
    <w:locked/>
    <w:rsid w:val="00447aad"/>
    <w:rPr>
      <w:rFonts w:ascii="Cambria" w:hAnsi="Cambria" w:cs="Times New Roman"/>
      <w:lang w:eastAsia="ru-RU"/>
    </w:rPr>
  </w:style>
  <w:style w:type="character" w:styleId="Style9">
    <w:name w:val="Интернет-ссылка"/>
    <w:basedOn w:val="DefaultParagraphFont"/>
    <w:uiPriority w:val="99"/>
    <w:rsid w:val="00313e9b"/>
    <w:rPr>
      <w:rFonts w:cs="Times New Roman"/>
      <w:color w:val="0000FF"/>
      <w:u w:val="single"/>
    </w:rPr>
  </w:style>
  <w:style w:type="character" w:styleId="Style10" w:customStyle="1">
    <w:name w:val="Текст выноски Знак"/>
    <w:basedOn w:val="DefaultParagraphFont"/>
    <w:link w:val="a5"/>
    <w:uiPriority w:val="99"/>
    <w:semiHidden/>
    <w:qFormat/>
    <w:locked/>
    <w:rsid w:val="00b10eb0"/>
    <w:rPr>
      <w:rFonts w:ascii="Tahoma" w:hAnsi="Tahoma" w:cs="Tahoma"/>
      <w:sz w:val="16"/>
      <w:szCs w:val="16"/>
    </w:rPr>
  </w:style>
  <w:style w:type="character" w:styleId="Style11" w:customStyle="1">
    <w:name w:val="Основной текст Знак"/>
    <w:basedOn w:val="DefaultParagraphFont"/>
    <w:link w:val="a7"/>
    <w:uiPriority w:val="99"/>
    <w:semiHidden/>
    <w:qFormat/>
    <w:locked/>
    <w:rsid w:val="00447aad"/>
    <w:rPr>
      <w:rFonts w:ascii="Times New Roman" w:hAnsi="Times New Roman" w:cs="Times New Roman"/>
      <w:sz w:val="20"/>
      <w:szCs w:val="20"/>
      <w:lang w:eastAsia="ru-RU"/>
    </w:rPr>
  </w:style>
  <w:style w:type="character" w:styleId="Style12" w:customStyle="1">
    <w:name w:val="Основной текст с отступом Знак"/>
    <w:basedOn w:val="DefaultParagraphFont"/>
    <w:link w:val="a9"/>
    <w:uiPriority w:val="99"/>
    <w:qFormat/>
    <w:locked/>
    <w:rsid w:val="00447aad"/>
    <w:rPr>
      <w:rFonts w:ascii="Times New Roman" w:hAnsi="Times New Roman" w:cs="Times New Roman"/>
      <w:sz w:val="20"/>
      <w:szCs w:val="20"/>
      <w:lang w:eastAsia="ru-RU"/>
    </w:rPr>
  </w:style>
  <w:style w:type="character" w:styleId="2" w:customStyle="1">
    <w:name w:val="Основной текст с отступом 2 Знак"/>
    <w:basedOn w:val="DefaultParagraphFont"/>
    <w:link w:val="2"/>
    <w:uiPriority w:val="99"/>
    <w:semiHidden/>
    <w:qFormat/>
    <w:locked/>
    <w:rsid w:val="00447aad"/>
    <w:rPr>
      <w:rFonts w:ascii="Times New Roman" w:hAnsi="Times New Roman" w:cs="Times New Roman"/>
      <w:sz w:val="20"/>
      <w:szCs w:val="20"/>
      <w:lang w:eastAsia="ru-RU"/>
    </w:rPr>
  </w:style>
  <w:style w:type="character" w:styleId="3" w:customStyle="1">
    <w:name w:val="Основной текст с отступом 3 Знак"/>
    <w:basedOn w:val="DefaultParagraphFont"/>
    <w:link w:val="3"/>
    <w:uiPriority w:val="99"/>
    <w:semiHidden/>
    <w:qFormat/>
    <w:locked/>
    <w:rsid w:val="00447aad"/>
    <w:rPr>
      <w:rFonts w:ascii="Times New Roman" w:hAnsi="Times New Roman" w:cs="Times New Roman"/>
      <w:sz w:val="16"/>
      <w:szCs w:val="16"/>
      <w:lang w:eastAsia="ru-RU"/>
    </w:rPr>
  </w:style>
  <w:style w:type="character" w:styleId="WW8Num2z0" w:customStyle="1">
    <w:name w:val="WW8Num2z0"/>
    <w:uiPriority w:val="99"/>
    <w:qFormat/>
    <w:rsid w:val="00077132"/>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cs="Times New Roman"/>
      <w:b/>
    </w:rPr>
  </w:style>
  <w:style w:type="character" w:styleId="ListLabel3735">
    <w:name w:val="ListLabel 3735"/>
    <w:qFormat/>
    <w:rPr>
      <w:rFonts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cs="Times New Roman"/>
      <w:b/>
    </w:rPr>
  </w:style>
  <w:style w:type="character" w:styleId="ListLabel3807">
    <w:name w:val="ListLabel 3807"/>
    <w:qFormat/>
    <w:rPr>
      <w:rFonts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link w:val="a8"/>
    <w:uiPriority w:val="99"/>
    <w:semiHidden/>
    <w:rsid w:val="00447aad"/>
    <w:pPr>
      <w:spacing w:lineRule="auto" w:line="240" w:before="0" w:after="0"/>
      <w:jc w:val="both"/>
    </w:pPr>
    <w:rPr>
      <w:rFonts w:ascii="Times New Roman" w:hAnsi="Times New Roman" w:eastAsia="Times New Roman"/>
      <w:sz w:val="28"/>
      <w:szCs w:val="20"/>
      <w:lang w:eastAsia="ru-RU"/>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uiPriority w:val="99"/>
    <w:qFormat/>
    <w:rsid w:val="00db0774"/>
    <w:pPr>
      <w:spacing w:before="0" w:after="200"/>
      <w:ind w:left="720" w:hanging="0"/>
      <w:contextualSpacing/>
    </w:pPr>
    <w:rPr/>
  </w:style>
  <w:style w:type="paragraph" w:styleId="BalloonText">
    <w:name w:val="Balloon Text"/>
    <w:basedOn w:val="Normal"/>
    <w:link w:val="a6"/>
    <w:uiPriority w:val="99"/>
    <w:semiHidden/>
    <w:qFormat/>
    <w:rsid w:val="00b10eb0"/>
    <w:pPr>
      <w:spacing w:lineRule="auto" w:line="240" w:before="0" w:after="0"/>
    </w:pPr>
    <w:rPr>
      <w:rFonts w:ascii="Tahoma" w:hAnsi="Tahoma" w:cs="Tahoma"/>
      <w:sz w:val="16"/>
      <w:szCs w:val="16"/>
    </w:rPr>
  </w:style>
  <w:style w:type="paragraph" w:styleId="Style18">
    <w:name w:val="Body Text Indent"/>
    <w:basedOn w:val="Normal"/>
    <w:link w:val="aa"/>
    <w:uiPriority w:val="99"/>
    <w:rsid w:val="00447aad"/>
    <w:pPr>
      <w:spacing w:lineRule="auto" w:line="240" w:before="0" w:after="120"/>
      <w:ind w:left="283" w:hanging="0"/>
    </w:pPr>
    <w:rPr>
      <w:rFonts w:ascii="Times New Roman" w:hAnsi="Times New Roman" w:eastAsia="Times New Roman"/>
      <w:sz w:val="20"/>
      <w:szCs w:val="20"/>
      <w:lang w:eastAsia="ru-RU"/>
    </w:rPr>
  </w:style>
  <w:style w:type="paragraph" w:styleId="BodyTextIndent2">
    <w:name w:val="Body Text Indent 2"/>
    <w:basedOn w:val="Normal"/>
    <w:link w:val="20"/>
    <w:uiPriority w:val="99"/>
    <w:semiHidden/>
    <w:qFormat/>
    <w:rsid w:val="00447aad"/>
    <w:pPr>
      <w:spacing w:lineRule="auto" w:line="480" w:before="0" w:after="120"/>
      <w:ind w:left="283" w:hanging="0"/>
    </w:pPr>
    <w:rPr>
      <w:rFonts w:ascii="Times New Roman" w:hAnsi="Times New Roman" w:eastAsia="Times New Roman"/>
      <w:sz w:val="20"/>
      <w:szCs w:val="20"/>
      <w:lang w:eastAsia="ru-RU"/>
    </w:rPr>
  </w:style>
  <w:style w:type="paragraph" w:styleId="BodyTextIndent3">
    <w:name w:val="Body Text Indent 3"/>
    <w:basedOn w:val="Normal"/>
    <w:link w:val="30"/>
    <w:uiPriority w:val="99"/>
    <w:semiHidden/>
    <w:qFormat/>
    <w:rsid w:val="00447aad"/>
    <w:pPr>
      <w:spacing w:lineRule="auto" w:line="240" w:before="0" w:after="120"/>
      <w:ind w:left="283" w:hanging="0"/>
    </w:pPr>
    <w:rPr>
      <w:rFonts w:ascii="Times New Roman" w:hAnsi="Times New Roman" w:eastAsia="Times New Roman"/>
      <w:sz w:val="16"/>
      <w:szCs w:val="16"/>
      <w:lang w:eastAsia="ru-RU"/>
    </w:rPr>
  </w:style>
  <w:style w:type="paragraph" w:styleId="FR1" w:customStyle="1">
    <w:name w:val="FR1"/>
    <w:uiPriority w:val="99"/>
    <w:qFormat/>
    <w:rsid w:val="00447aad"/>
    <w:pPr>
      <w:widowControl w:val="false"/>
      <w:overflowPunct w:val="false"/>
      <w:bidi w:val="0"/>
      <w:spacing w:before="140" w:after="0"/>
      <w:jc w:val="left"/>
    </w:pPr>
    <w:rPr>
      <w:rFonts w:ascii="Arial" w:hAnsi="Arial" w:eastAsia="MS Mincho" w:cs="Times New Roman"/>
      <w:color w:val="00000A"/>
      <w:kern w:val="0"/>
      <w:sz w:val="32"/>
      <w:szCs w:val="20"/>
      <w:lang w:val="ru-RU" w:eastAsia="ru-RU" w:bidi="ar-SA"/>
    </w:rPr>
  </w:style>
  <w:style w:type="paragraph" w:styleId="FR2" w:customStyle="1">
    <w:name w:val="FR2"/>
    <w:uiPriority w:val="99"/>
    <w:qFormat/>
    <w:rsid w:val="00447aad"/>
    <w:pPr>
      <w:widowControl w:val="false"/>
      <w:overflowPunct w:val="false"/>
      <w:bidi w:val="0"/>
      <w:spacing w:before="2060" w:after="0"/>
      <w:ind w:left="40" w:hanging="0"/>
      <w:jc w:val="center"/>
    </w:pPr>
    <w:rPr>
      <w:rFonts w:ascii="Courier New" w:hAnsi="Courier New" w:eastAsia="MS Mincho" w:cs="Times New Roman"/>
      <w:b/>
      <w:color w:val="00000A"/>
      <w:kern w:val="0"/>
      <w:sz w:val="22"/>
      <w:szCs w:val="20"/>
      <w:lang w:val="ru-RU" w:eastAsia="ru-RU" w:bidi="ar-SA"/>
    </w:rPr>
  </w:style>
  <w:style w:type="paragraph" w:styleId="21" w:customStyle="1">
    <w:name w:val="Основной текст с отступом 21"/>
    <w:basedOn w:val="Normal"/>
    <w:uiPriority w:val="99"/>
    <w:qFormat/>
    <w:rsid w:val="00135f4c"/>
    <w:pPr>
      <w:suppressAutoHyphens w:val="true"/>
      <w:spacing w:lineRule="auto" w:line="240" w:before="0" w:after="0"/>
      <w:ind w:firstLine="720"/>
    </w:pPr>
    <w:rPr>
      <w:rFonts w:ascii="Times New Roman" w:hAnsi="Times New Roman"/>
      <w:sz w:val="24"/>
      <w:szCs w:val="20"/>
      <w:lang w:eastAsia="ru-RU"/>
    </w:rPr>
  </w:style>
  <w:style w:type="paragraph" w:styleId="Iauiue">
    <w:name w:val="Iau?iue"/>
    <w:qFormat/>
    <w:pPr>
      <w:widowControl w:val="false"/>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Nienie">
    <w:name w:val="nienie"/>
    <w:basedOn w:val="Iauiue"/>
    <w:qFormat/>
    <w:pPr>
      <w:keepLines/>
      <w:ind w:left="709" w:right="0" w:hanging="284"/>
      <w:jc w:val="both"/>
    </w:pPr>
    <w:rPr>
      <w:rFonts w:ascii="Peterburg;Times New Roman" w:hAnsi="Peterburg;Times New Roman" w:cs="Peterburg;Times New Roman"/>
      <w:sz w:val="24"/>
      <w:szCs w:val="24"/>
    </w:rPr>
  </w:style>
  <w:style w:type="paragraph" w:styleId="31">
    <w:name w:val="Основной текст с отступом 3"/>
    <w:basedOn w:val="Normal"/>
    <w:qFormat/>
    <w:pPr>
      <w:spacing w:lineRule="auto" w:line="240" w:before="60" w:after="0"/>
      <w:ind w:left="0" w:right="0" w:firstLine="561"/>
    </w:pPr>
    <w:rPr/>
  </w:style>
  <w:style w:type="paragraph" w:styleId="22">
    <w:name w:val="Основной текст с отступом 2"/>
    <w:basedOn w:val="Normal"/>
    <w:qFormat/>
    <w:pPr>
      <w:spacing w:lineRule="auto" w:line="240" w:before="120" w:after="0"/>
      <w:ind w:left="0" w:right="0" w:firstLine="567"/>
    </w:pPr>
    <w:rPr/>
  </w:style>
  <w:style w:type="paragraph" w:styleId="Nonformat">
    <w:name w:val="Nonformat"/>
    <w:basedOn w:val="Normal"/>
    <w:qFormat/>
    <w:pPr/>
    <w:rPr/>
  </w:style>
  <w:style w:type="numbering" w:styleId="NoList" w:default="1">
    <w:name w:val="No List"/>
    <w:uiPriority w:val="99"/>
    <w:semiHidden/>
    <w:unhideWhenUsed/>
    <w:qFormat/>
  </w:style>
  <w:style w:type="numbering" w:styleId="WW8Num1">
    <w:name w:val="WW8Num1"/>
    <w:qFormat/>
  </w:style>
  <w:style w:type="numbering" w:styleId="WW8Num8">
    <w:name w:val="WW8Num8"/>
    <w:qFormat/>
  </w:style>
  <w:style w:type="numbering" w:styleId="WW8Num7">
    <w:name w:val="WW8Num7"/>
    <w:qFormat/>
  </w:style>
  <w:style w:type="numbering" w:styleId="WW8Num6">
    <w:name w:val="WW8Num6"/>
    <w:qFormat/>
  </w:style>
  <w:style w:type="numbering" w:styleId="WW8Num9">
    <w:name w:val="WW8Num9"/>
    <w:qFormat/>
  </w:style>
  <w:style w:type="numbering" w:styleId="WW8Num5">
    <w:name w:val="WW8Num5"/>
    <w:qFormat/>
  </w:style>
  <w:style w:type="numbering" w:styleId="WW8Num2">
    <w:name w:val="WW8Num2"/>
    <w:qFormat/>
  </w:style>
  <w:style w:type="numbering" w:styleId="WW8Num4">
    <w:name w:val="WW8Num4"/>
    <w:qFormat/>
  </w:style>
  <w:style w:type="numbering" w:styleId="WW8Num3">
    <w:name w:val="WW8Num3"/>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2081</TotalTime>
  <Application>LibreOffice/5.4.2.2$Windows_X86_64 LibreOffice_project/22b09f6418e8c2d508a9eaf86b2399209b0990f4</Application>
  <Pages>12</Pages>
  <Words>3796</Words>
  <Characters>29145</Characters>
  <CharactersWithSpaces>33022</CharactersWithSpaces>
  <Paragraphs>272</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саша</dc:creator>
  <dc:description/>
  <dc:language>ru-RU</dc:language>
  <cp:lastModifiedBy/>
  <cp:lastPrinted>2020-02-26T11:01:39Z</cp:lastPrinted>
  <dcterms:modified xsi:type="dcterms:W3CDTF">2020-02-27T16:28:19Z</dcterms:modified>
  <cp:revision>199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